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4EC" w:rsidRDefault="00F814E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Japan and Russia, With an Eye on China, Bury the Sword</w:t>
      </w:r>
    </w:p>
    <w:p w:rsidR="00F814EC" w:rsidRDefault="00F814E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James Brooke     -    New York Times    -     Feb. 13, 2005</w:t>
      </w:r>
    </w:p>
    <w:p w:rsidR="00F814EC" w:rsidRDefault="00F814EC">
      <w:pPr>
        <w:widowControl w:val="0"/>
        <w:autoSpaceDE w:val="0"/>
        <w:autoSpaceDN w:val="0"/>
        <w:adjustRightInd w:val="0"/>
        <w:spacing w:after="0" w:line="240" w:lineRule="auto"/>
        <w:rPr>
          <w:rFonts w:ascii="Arial" w:hAnsi="Arial" w:cs="Arial"/>
          <w:sz w:val="12"/>
          <w:szCs w:val="12"/>
        </w:rPr>
      </w:pP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Japan and Russia are weaving closer military and economic relations   . . .    "As long as Japan and Russia are in cooperation, China will not be able to move against us," Toshiyuki Shikata, a military analyst at Teikyo University, said in a telephone interview, echoing a rapidly emerging view in Tokyo.</w:t>
      </w: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China's effort to achieve regional supremacy is bringing Japan and Russia together, Michael R. Auslin, an assistant professor in northeast Asian history at Yale University, said in a telephone interview.    . . .</w:t>
      </w: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military analyst at Yomiuri Shimbun, Japan's leading conservative newspaper, wrote of the new military orientation, "A threat that no longer exists is the scenario of a full-scale invasion of Hokkaido by Russian ground forces."    . . .</w:t>
      </w: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almost 60 years, Japan has demanded the return of four islands in the Kurile chain that were seized by Soviet troops in the last days of World War II. In addition, Japanese officials are angry over Russia's booming sales of warplanes, ships and missiles to China. Last year, China was the biggest customer for Russia's military exports company.</w:t>
      </w: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Japan's fear of China overrides such irritants.    . . .</w:t>
      </w:r>
    </w:p>
    <w:p w:rsidR="00F814EC" w:rsidRDefault="00F814EC">
      <w:pPr>
        <w:widowControl w:val="0"/>
        <w:autoSpaceDE w:val="0"/>
        <w:autoSpaceDN w:val="0"/>
        <w:adjustRightInd w:val="0"/>
        <w:spacing w:after="0" w:line="240" w:lineRule="auto"/>
        <w:rPr>
          <w:rFonts w:ascii="Arial" w:hAnsi="Arial" w:cs="Arial"/>
          <w:sz w:val="12"/>
          <w:szCs w:val="12"/>
        </w:rPr>
      </w:pPr>
    </w:p>
    <w:p w:rsidR="00F814EC" w:rsidRDefault="00F814EC">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http://www.yale.edu/japanus/Articles/NYTimes2.13.05.htm</w:t>
      </w: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Mage Island another tinderbox for Japan</w:t>
      </w:r>
      <w:r>
        <w:rPr>
          <w:rFonts w:ascii="Arial" w:hAnsi="Arial" w:cs="Arial"/>
          <w:sz w:val="20"/>
          <w:szCs w:val="20"/>
        </w:rPr>
        <w:t xml:space="preserve"> </w:t>
      </w: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Kosuke Takahashi, Tokyo correspondent for Jane's Defence Weekly</w:t>
      </w:r>
    </w:p>
    <w:p w:rsidR="00F814EC" w:rsidRDefault="00F814E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Asia Times Online    -    June 24, 2011</w:t>
      </w:r>
    </w:p>
    <w:p w:rsidR="00F814EC" w:rsidRDefault="00F814EC">
      <w:pPr>
        <w:widowControl w:val="0"/>
        <w:autoSpaceDE w:val="0"/>
        <w:autoSpaceDN w:val="0"/>
        <w:adjustRightInd w:val="0"/>
        <w:spacing w:after="0" w:line="240" w:lineRule="auto"/>
        <w:rPr>
          <w:rFonts w:ascii="Arial" w:hAnsi="Arial" w:cs="Arial"/>
          <w:sz w:val="12"/>
          <w:szCs w:val="12"/>
        </w:rPr>
      </w:pP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Japanese-United States plan to use a small island in Kagoshima prefecture for carrier-borne landing practice suggests the allies have learnt little from the US presence on Okinawa.    . . .    </w:t>
      </w: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Foreign and defense policymakers of the US and Japan are about to repeat the same failure, as they have caused another friction with local governments over a small island of western Japan called Mage Island.     . . .   </w:t>
      </w: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joint statement, issued by four foreign and defense ministers of the US and Japan after the so-called two-plus-two security meeting in Washington, for the first time specifically mentioned the name of Mage Island for the "use by US forces as a permanent field carrier landing practice site".    . . .</w:t>
      </w: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"Mage Island could be yet another Futenma," Japanese military analyst Toshiyuki Shikata told Asia Times Online. "The government, led by the ruling Democratic Party of Japan, has made no serious efforts to convince local people of the plan. They ignored democratic process."   . . .</w:t>
      </w: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Most of the island is privately owned by a land developer headquartered in Tokyo.     . . .      Local officials and residents in Nishinoomote City are beginning to protest the plan to transfer the drills to Mage Island    . . .      Chikara Nagano, mayor of Nishinoomote City, has said, "We harbor strong resentment against the government's high-handed tactics ignoring local communities' will, and we will never permit it." Kagoshima governor Yuichiro Ito also voiced his opposition, by saying "it's needed to protest against the plan, together with local people". </w:t>
      </w: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Eleven groups such as civic, tourist and medical associations in Nishinoomote City on June 22 jointly issued a letter of protest, under which they pledged to remain adamantly against the plan.    . . .</w:t>
      </w: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Japanese military analyst Shikata said it is militarily nonsense to build the drill site on an uninhabited island such as Mage Island. "Small islands are vulnerable to external attacks," Shikata said. "Terrorists can easily attack them.    . . .    </w:t>
      </w: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t>--- http://kosuke2009.blogspot.com/2011/06/my-latest-story-asia-times-online-mage.html</w:t>
      </w: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Okinawans see usual duplicity in the Zioconned US withdrawal....</w:t>
      </w: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Kosuke Takahashi</w:t>
      </w: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the United States shifting its axis of security toward the Asia-Pacific by expanding its military footprint in Australia, the Philippines and Vietnam, it may be high time for the United States Marine Corps to leave Japan's Okinawa.</w:t>
      </w: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shifting security dynamic in the region, most notably due to China's enhanced strike capabilities, will likely marginalize the marines' presence on the island.    . . .</w:t>
      </w: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Pentagon is apparently impatient with the political impasse caused by Okinawans' opposition to the new airbase in Nago. Although Tokyo supports the plan, it has been strongly opposed by the Okinawa prefectural government and the vast majority of Okinawa residents for years.   . . .</w:t>
      </w: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Unclear figures on how many US Marines are actually on Okinawa - due to expeditions and rotating shifts - has also aggravated the Japanese public. While both the US and Japanese governments claim 18,000 marines are normally based on Okinawa, the Okinawa prefectural government says only 14,958 marines were based on the island as of September 2009.   . . .</w:t>
      </w: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Almost all analysts agree that the transfer of the US Futenma air station to an off-shore location in Henoko Bay Nago would be impossible due to the strong opposition from Okinawans. But abolishing this unrealistic plan still seems a taboo among US and Japanese policy makers.    . . .     "The Henoko plan is impossible," Ukeru Magosaki, the former chief of the Japanese Foreign Ministry's international intelligence bureau, told Asia Times Online. "But Japan cannot say, 'we cannot do it' to the US." Magosaki said.</w:t>
      </w: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Tokyo sits on the fence, resentment towards the US military bases on Okinawa is rising, </w:t>
      </w:r>
      <w:r>
        <w:rPr>
          <w:rFonts w:ascii="Arial" w:hAnsi="Arial" w:cs="Arial"/>
          <w:sz w:val="20"/>
          <w:szCs w:val="20"/>
        </w:rPr>
        <w:lastRenderedPageBreak/>
        <w:t xml:space="preserve">especially as official campaigning for the mayoral election in Ginowan City kicked off in February   . . .     </w:t>
      </w: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16"/>
          <w:szCs w:val="16"/>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One fatal military accident at Futenma airbase, which is surrounded by more than 100 schools, hospitals and shops, could trigger very strong anti-US sentiment. This could severely damage the presence of the island's Kadena airbase, the largest and strongest US military base in the Far East.</w:t>
      </w: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avoid such an aggravating situation just in case, the closing of the contentious Futenma air station without a new facility is the best way forward for both governments, as was once agreed in the late 1990s.</w:t>
      </w: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t xml:space="preserve">               --- http://geoplotical.blogs.com/2012/02/okinawans-see-usual-duplicity-in.html</w:t>
      </w: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Australia’s Asia Dilemma</w:t>
      </w: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Purnendra Jain, Head of Asian Studies at Australia’s Adelaide University</w:t>
      </w: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Asia has long eluded Australia. Positive engagement with the region will remain difficult for Australia as it struggles to balance its history and geography, and to adjust diplomatically to the competing interest of the three Asian giants — China, India and Japan — that are all important to Australia economically and strategically. Australia’s Asia policy will achieve success through an informed, dispassionate assessment of Asia’s political environment and of how Australia can be best positioned to meet national interests within this rapidly transforming region. Since perception is vital in managing international relations, the Australian government will need to carefully pursue balance so it is not seen to be either too close to, or too critical of, any one of the Asian giants. </w:t>
      </w: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crucially, Australia needs to be perceived as shedding its strategic over-reliance on the US and its thirst for Washington’s endorsement of its strategic direction. It needs to proactively replace the “deputy sheriff” image cultivated by the Howard government with an image — reinforced by action — of an Australia working comfortably and collaboratively with its Asian neighbors. Bilateral and multilateral engagements are vital, as is an Australian population that is well informed about Asia and able to communicate effectively with its many diverse parts.   . . .</w:t>
      </w:r>
    </w:p>
    <w:p w:rsidR="00F814EC" w:rsidRDefault="00F814EC">
      <w:pPr>
        <w:widowControl w:val="0"/>
        <w:autoSpaceDE w:val="0"/>
        <w:autoSpaceDN w:val="0"/>
        <w:adjustRightInd w:val="0"/>
        <w:spacing w:after="0" w:line="240" w:lineRule="auto"/>
        <w:rPr>
          <w:rFonts w:ascii="Arial" w:hAnsi="Arial" w:cs="Arial"/>
          <w:sz w:val="20"/>
          <w:szCs w:val="20"/>
        </w:rPr>
      </w:pPr>
    </w:p>
    <w:p w:rsidR="00F814EC" w:rsidRDefault="00F814EC">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http://globalasia.org/articles/issue7/iss7_13.html</w:t>
      </w: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20"/>
          <w:szCs w:val="20"/>
        </w:rPr>
      </w:pPr>
    </w:p>
    <w:p w:rsidR="00F814EC" w:rsidRDefault="00F814EC">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F814EC" w:rsidRDefault="00F814EC">
      <w:pPr>
        <w:widowControl w:val="0"/>
        <w:autoSpaceDE w:val="0"/>
        <w:autoSpaceDN w:val="0"/>
        <w:adjustRightInd w:val="0"/>
        <w:spacing w:after="0" w:line="240" w:lineRule="auto"/>
        <w:rPr>
          <w:rFonts w:ascii="Times New Roman" w:hAnsi="Times New Roman"/>
          <w:sz w:val="34"/>
          <w:szCs w:val="34"/>
        </w:rPr>
      </w:pPr>
    </w:p>
    <w:p w:rsidR="00F814EC" w:rsidRDefault="00F814EC">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F814EC" w:rsidSect="00F814EC">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855" w:rsidRDefault="001D5855" w:rsidP="00F814EC">
      <w:pPr>
        <w:spacing w:after="0" w:line="240" w:lineRule="auto"/>
      </w:pPr>
      <w:r>
        <w:separator/>
      </w:r>
    </w:p>
  </w:endnote>
  <w:endnote w:type="continuationSeparator" w:id="0">
    <w:p w:rsidR="001D5855" w:rsidRDefault="001D5855" w:rsidP="00F814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4EC" w:rsidRDefault="00F814EC">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855" w:rsidRDefault="001D5855" w:rsidP="00F814EC">
      <w:pPr>
        <w:spacing w:after="0" w:line="240" w:lineRule="auto"/>
      </w:pPr>
      <w:r>
        <w:separator/>
      </w:r>
    </w:p>
  </w:footnote>
  <w:footnote w:type="continuationSeparator" w:id="0">
    <w:p w:rsidR="001D5855" w:rsidRDefault="001D5855" w:rsidP="00F814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4EC" w:rsidRDefault="00F814EC">
    <w:pPr>
      <w:widowControl w:val="0"/>
      <w:tabs>
        <w:tab w:val="center" w:pos="4320"/>
        <w:tab w:val="right" w:pos="8640"/>
      </w:tabs>
      <w:autoSpaceDE w:val="0"/>
      <w:autoSpaceDN w:val="0"/>
      <w:adjustRightInd w:val="0"/>
      <w:spacing w:after="0" w:line="240" w:lineRule="auto"/>
      <w:rPr>
        <w:rFonts w:ascii="Times New Roman" w:hAnsi="Times New Roman"/>
        <w:color w:val="C0C0C0"/>
        <w:sz w:val="24"/>
        <w:szCs w:val="24"/>
      </w:rPr>
    </w:pPr>
    <w:r>
      <w:rPr>
        <w:rFonts w:ascii="Times New Roman" w:hAnsi="Times New Roman"/>
        <w:color w:val="C0C0C0"/>
        <w:sz w:val="24"/>
        <w:szCs w:val="24"/>
      </w:rPr>
      <w:t>Gen Dist</w:t>
    </w:r>
    <w:r>
      <w:rPr>
        <w:rFonts w:ascii="Times New Roman" w:hAnsi="Times New Roman"/>
        <w:color w:val="C0C0C0"/>
        <w:sz w:val="24"/>
        <w:szCs w:val="24"/>
      </w:rPr>
      <w:tab/>
    </w:r>
    <w:r>
      <w:rPr>
        <w:rFonts w:ascii="Times New Roman" w:hAnsi="Times New Roman"/>
        <w:color w:val="C0C0C0"/>
        <w:sz w:val="24"/>
        <w:szCs w:val="24"/>
      </w:rPr>
      <w:tab/>
    </w:r>
    <w:r>
      <w:rPr>
        <w:rFonts w:ascii="Times New Roman" w:hAnsi="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14EC"/>
    <w:rsid w:val="001D5855"/>
    <w:rsid w:val="00663E70"/>
    <w:rsid w:val="00F814E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1166</Words>
  <Characters>6650</Characters>
  <Application>Microsoft Office Word</Application>
  <DocSecurity>0</DocSecurity>
  <Lines>55</Lines>
  <Paragraphs>15</Paragraphs>
  <ScaleCrop>false</ScaleCrop>
  <Company/>
  <LinksUpToDate>false</LinksUpToDate>
  <CharactersWithSpaces>7801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2</cp:revision>
  <dcterms:created xsi:type="dcterms:W3CDTF">2016-10-15T20:09:00Z</dcterms:created>
  <dcterms:modified xsi:type="dcterms:W3CDTF">2016-10-15T20:09:00Z</dcterms:modified>
</cp:coreProperties>
</file>