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F1B" w:rsidRPr="00124F1B" w:rsidRDefault="00124F1B" w:rsidP="00124F1B">
      <w:pPr>
        <w:spacing w:after="0" w:line="240" w:lineRule="auto"/>
        <w:rPr>
          <w:rFonts w:ascii="Times New Roman" w:hAnsi="Times New Roman" w:cs="Times New Roman"/>
          <w:sz w:val="28"/>
          <w:szCs w:val="28"/>
        </w:rPr>
      </w:pPr>
      <w:proofErr w:type="gramStart"/>
      <w:r w:rsidRPr="00124F1B">
        <w:rPr>
          <w:rFonts w:ascii="Times New Roman" w:hAnsi="Times New Roman" w:cs="Times New Roman"/>
          <w:sz w:val="28"/>
          <w:szCs w:val="28"/>
        </w:rPr>
        <w:t>Peaceful, tolerant and orderly?</w:t>
      </w:r>
      <w:proofErr w:type="gramEnd"/>
      <w:r w:rsidRPr="00124F1B">
        <w:rPr>
          <w:rFonts w:ascii="Times New Roman" w:hAnsi="Times New Roman" w:cs="Times New Roman"/>
          <w:sz w:val="28"/>
          <w:szCs w:val="28"/>
        </w:rPr>
        <w:t xml:space="preserve"> A feminist analysis of discourses of ‘Canadian values’ in Canadian Foreign Policy</w:t>
      </w:r>
    </w:p>
    <w:p w:rsidR="00124F1B" w:rsidRPr="00124F1B" w:rsidRDefault="00124F1B" w:rsidP="00124F1B">
      <w:pPr>
        <w:spacing w:after="0" w:line="240" w:lineRule="auto"/>
        <w:rPr>
          <w:rFonts w:ascii="Arial" w:hAnsi="Arial" w:cs="Arial"/>
          <w:sz w:val="20"/>
          <w:szCs w:val="20"/>
        </w:rPr>
      </w:pPr>
      <w:r>
        <w:rPr>
          <w:rFonts w:ascii="Arial" w:hAnsi="Arial" w:cs="Arial"/>
          <w:sz w:val="20"/>
          <w:szCs w:val="20"/>
        </w:rPr>
        <w:t xml:space="preserve">Alison Howell, </w:t>
      </w:r>
      <w:r w:rsidRPr="00124F1B">
        <w:rPr>
          <w:rFonts w:ascii="Arial" w:hAnsi="Arial" w:cs="Arial"/>
          <w:sz w:val="20"/>
          <w:szCs w:val="20"/>
        </w:rPr>
        <w:t xml:space="preserve">Rutgers, </w:t>
      </w:r>
      <w:proofErr w:type="gramStart"/>
      <w:r w:rsidRPr="00124F1B">
        <w:rPr>
          <w:rFonts w:ascii="Arial" w:hAnsi="Arial" w:cs="Arial"/>
          <w:sz w:val="20"/>
          <w:szCs w:val="20"/>
        </w:rPr>
        <w:t>The</w:t>
      </w:r>
      <w:proofErr w:type="gramEnd"/>
      <w:r>
        <w:rPr>
          <w:rFonts w:ascii="Arial" w:hAnsi="Arial" w:cs="Arial"/>
          <w:sz w:val="20"/>
          <w:szCs w:val="20"/>
        </w:rPr>
        <w:t xml:space="preserve"> State University of New Jersey   -    January 2005</w:t>
      </w:r>
    </w:p>
    <w:p w:rsidR="00124F1B" w:rsidRPr="00124F1B" w:rsidRDefault="00124F1B" w:rsidP="00124F1B">
      <w:pPr>
        <w:spacing w:after="0" w:line="240" w:lineRule="auto"/>
        <w:rPr>
          <w:rFonts w:ascii="Arial" w:hAnsi="Arial" w:cs="Arial"/>
          <w:sz w:val="20"/>
          <w:szCs w:val="20"/>
        </w:rPr>
      </w:pPr>
      <w:r w:rsidRPr="00124F1B">
        <w:rPr>
          <w:rFonts w:ascii="Arial" w:hAnsi="Arial" w:cs="Arial"/>
          <w:sz w:val="20"/>
          <w:szCs w:val="20"/>
        </w:rPr>
        <w:t xml:space="preserve">DOI: 10.1080/11926422.2005.9673388 </w:t>
      </w:r>
    </w:p>
    <w:p w:rsidR="00124F1B" w:rsidRDefault="00124F1B" w:rsidP="00124F1B">
      <w:pPr>
        <w:spacing w:after="0" w:line="240" w:lineRule="auto"/>
        <w:rPr>
          <w:rFonts w:ascii="Arial" w:hAnsi="Arial" w:cs="Arial"/>
          <w:sz w:val="20"/>
          <w:szCs w:val="20"/>
        </w:rPr>
      </w:pPr>
    </w:p>
    <w:p w:rsidR="00124F1B" w:rsidRDefault="00124F1B" w:rsidP="00124F1B">
      <w:pPr>
        <w:spacing w:after="0" w:line="240" w:lineRule="auto"/>
        <w:rPr>
          <w:rFonts w:ascii="Arial" w:hAnsi="Arial" w:cs="Arial"/>
          <w:sz w:val="20"/>
          <w:szCs w:val="20"/>
        </w:rPr>
      </w:pPr>
    </w:p>
    <w:p w:rsidR="00124F1B" w:rsidRDefault="00124F1B" w:rsidP="00124F1B">
      <w:pPr>
        <w:spacing w:after="0" w:line="240" w:lineRule="auto"/>
        <w:rPr>
          <w:rFonts w:ascii="Arial" w:hAnsi="Arial" w:cs="Arial"/>
          <w:sz w:val="20"/>
          <w:szCs w:val="20"/>
        </w:rPr>
      </w:pPr>
      <w:r>
        <w:rPr>
          <w:rFonts w:ascii="Arial" w:hAnsi="Arial" w:cs="Arial"/>
          <w:sz w:val="20"/>
          <w:szCs w:val="20"/>
        </w:rPr>
        <w:tab/>
        <w:t xml:space="preserve">. . .  </w:t>
      </w:r>
      <w:r w:rsidRPr="00124F1B">
        <w:rPr>
          <w:rFonts w:ascii="Arial" w:hAnsi="Arial" w:cs="Arial"/>
          <w:sz w:val="20"/>
          <w:szCs w:val="20"/>
        </w:rPr>
        <w:t>Canadian foreign policy documents and public</w:t>
      </w:r>
      <w:r>
        <w:rPr>
          <w:rFonts w:ascii="Arial" w:hAnsi="Arial" w:cs="Arial"/>
          <w:sz w:val="20"/>
          <w:szCs w:val="20"/>
        </w:rPr>
        <w:t xml:space="preserve"> pronouncements   . . . </w:t>
      </w:r>
      <w:r w:rsidRPr="00124F1B">
        <w:rPr>
          <w:rFonts w:ascii="Arial" w:hAnsi="Arial" w:cs="Arial"/>
          <w:sz w:val="20"/>
          <w:szCs w:val="20"/>
        </w:rPr>
        <w:t xml:space="preserve"> frequently represent Canada as a peaceful, tolerant, and orderly liberal nation, free of inequalities. This </w:t>
      </w:r>
      <w:r>
        <w:rPr>
          <w:rFonts w:ascii="Arial" w:hAnsi="Arial" w:cs="Arial"/>
          <w:sz w:val="20"/>
          <w:szCs w:val="20"/>
        </w:rPr>
        <w:t xml:space="preserve">  . . .  </w:t>
      </w:r>
      <w:r w:rsidRPr="00124F1B">
        <w:rPr>
          <w:rFonts w:ascii="Arial" w:hAnsi="Arial" w:cs="Arial"/>
          <w:sz w:val="20"/>
          <w:szCs w:val="20"/>
        </w:rPr>
        <w:t>serves to obscure on</w:t>
      </w:r>
      <w:r w:rsidRPr="00124F1B">
        <w:rPr>
          <w:rFonts w:cs="Arial"/>
          <w:sz w:val="20"/>
          <w:szCs w:val="20"/>
        </w:rPr>
        <w:t>‐</w:t>
      </w:r>
      <w:r w:rsidRPr="00124F1B">
        <w:rPr>
          <w:rFonts w:ascii="Arial" w:hAnsi="Arial" w:cs="Arial"/>
          <w:sz w:val="20"/>
          <w:szCs w:val="20"/>
        </w:rPr>
        <w:t>going histories of marginalization in Canada that occur along the lines of gender, race, disability</w:t>
      </w:r>
      <w:r>
        <w:rPr>
          <w:rFonts w:ascii="Arial" w:hAnsi="Arial" w:cs="Arial"/>
          <w:sz w:val="20"/>
          <w:szCs w:val="20"/>
        </w:rPr>
        <w:t xml:space="preserve">, sexuality, and class.   . . .   This   . . .   </w:t>
      </w:r>
      <w:r w:rsidRPr="00124F1B">
        <w:rPr>
          <w:rFonts w:ascii="Arial" w:hAnsi="Arial" w:cs="Arial"/>
          <w:sz w:val="20"/>
          <w:szCs w:val="20"/>
        </w:rPr>
        <w:t xml:space="preserve"> represents Canada as heroic and altruistic in its conduct overseas. This can be disrupted through feminist and anti</w:t>
      </w:r>
      <w:r w:rsidRPr="00124F1B">
        <w:rPr>
          <w:rFonts w:cs="Arial"/>
          <w:sz w:val="20"/>
          <w:szCs w:val="20"/>
        </w:rPr>
        <w:t>‐</w:t>
      </w:r>
      <w:r w:rsidRPr="00124F1B">
        <w:rPr>
          <w:rFonts w:ascii="Arial" w:hAnsi="Arial" w:cs="Arial"/>
          <w:sz w:val="20"/>
          <w:szCs w:val="20"/>
        </w:rPr>
        <w:t>racist scrutiny of questionable actions abroad, including those underta</w:t>
      </w:r>
      <w:r>
        <w:rPr>
          <w:rFonts w:ascii="Arial" w:hAnsi="Arial" w:cs="Arial"/>
          <w:sz w:val="20"/>
          <w:szCs w:val="20"/>
        </w:rPr>
        <w:t>ken in Somalia and Afghanistan.   . . .</w:t>
      </w:r>
    </w:p>
    <w:p w:rsidR="00124F1B" w:rsidRDefault="00124F1B" w:rsidP="00124F1B">
      <w:pPr>
        <w:spacing w:after="0" w:line="240" w:lineRule="auto"/>
        <w:rPr>
          <w:rFonts w:ascii="Arial" w:hAnsi="Arial" w:cs="Arial"/>
          <w:sz w:val="20"/>
          <w:szCs w:val="20"/>
        </w:rPr>
      </w:pPr>
    </w:p>
    <w:p w:rsidR="00124F1B" w:rsidRDefault="00124F1B" w:rsidP="00124F1B">
      <w:pPr>
        <w:spacing w:after="0" w:line="240" w:lineRule="auto"/>
        <w:rPr>
          <w:rFonts w:ascii="Arial" w:hAnsi="Arial" w:cs="Arial"/>
          <w:sz w:val="20"/>
          <w:szCs w:val="20"/>
        </w:rPr>
      </w:pPr>
    </w:p>
    <w:p w:rsidR="00DC5FAB" w:rsidRDefault="00124F1B" w:rsidP="00124F1B">
      <w:pPr>
        <w:spacing w:after="0" w:line="240" w:lineRule="auto"/>
        <w:rPr>
          <w:rFonts w:ascii="Arial" w:hAnsi="Arial" w:cs="Arial"/>
          <w:sz w:val="20"/>
          <w:szCs w:val="20"/>
        </w:rPr>
      </w:pPr>
      <w:r>
        <w:rPr>
          <w:rFonts w:ascii="Arial" w:hAnsi="Arial" w:cs="Arial"/>
          <w:sz w:val="20"/>
          <w:szCs w:val="20"/>
        </w:rPr>
        <w:tab/>
        <w:t>. . .   D</w:t>
      </w:r>
      <w:r w:rsidRPr="00124F1B">
        <w:rPr>
          <w:rFonts w:ascii="Arial" w:hAnsi="Arial" w:cs="Arial"/>
          <w:sz w:val="20"/>
          <w:szCs w:val="20"/>
        </w:rPr>
        <w:t xml:space="preserve">iscourses of Canadian values produce a narrative of “Canada the good” </w:t>
      </w:r>
      <w:r>
        <w:rPr>
          <w:rFonts w:ascii="Arial" w:hAnsi="Arial" w:cs="Arial"/>
          <w:sz w:val="20"/>
          <w:szCs w:val="20"/>
        </w:rPr>
        <w:t xml:space="preserve">  . . .  </w:t>
      </w:r>
      <w:r w:rsidRPr="00124F1B">
        <w:rPr>
          <w:rFonts w:ascii="Arial" w:hAnsi="Arial" w:cs="Arial"/>
          <w:sz w:val="20"/>
          <w:szCs w:val="20"/>
        </w:rPr>
        <w:t>Such discourses incite Canadians to autonomously self</w:t>
      </w:r>
      <w:r w:rsidRPr="00124F1B">
        <w:rPr>
          <w:rFonts w:cs="Arial"/>
          <w:sz w:val="20"/>
          <w:szCs w:val="20"/>
        </w:rPr>
        <w:t>‐</w:t>
      </w:r>
      <w:r w:rsidRPr="00124F1B">
        <w:rPr>
          <w:rFonts w:ascii="Arial" w:hAnsi="Arial" w:cs="Arial"/>
          <w:sz w:val="20"/>
          <w:szCs w:val="20"/>
        </w:rPr>
        <w:t xml:space="preserve">govern in accordance with liberal citizenship, to live up to the standards of liberal </w:t>
      </w:r>
      <w:proofErr w:type="spellStart"/>
      <w:r w:rsidRPr="00124F1B">
        <w:rPr>
          <w:rFonts w:ascii="Arial" w:hAnsi="Arial" w:cs="Arial"/>
          <w:sz w:val="20"/>
          <w:szCs w:val="20"/>
        </w:rPr>
        <w:t>behaviour</w:t>
      </w:r>
      <w:proofErr w:type="spellEnd"/>
      <w:r w:rsidRPr="00124F1B">
        <w:rPr>
          <w:rFonts w:ascii="Arial" w:hAnsi="Arial" w:cs="Arial"/>
          <w:sz w:val="20"/>
          <w:szCs w:val="20"/>
        </w:rPr>
        <w:t xml:space="preserve"> set out in discourses of Canadian values.</w:t>
      </w:r>
    </w:p>
    <w:p w:rsidR="00124F1B" w:rsidRDefault="00124F1B" w:rsidP="00124F1B">
      <w:pPr>
        <w:spacing w:after="0" w:line="240" w:lineRule="auto"/>
        <w:rPr>
          <w:rFonts w:ascii="Arial" w:hAnsi="Arial" w:cs="Arial"/>
          <w:sz w:val="20"/>
          <w:szCs w:val="20"/>
        </w:rPr>
      </w:pPr>
    </w:p>
    <w:p w:rsidR="00084BC1" w:rsidRPr="00084BC1" w:rsidRDefault="00084BC1" w:rsidP="00124F1B">
      <w:pPr>
        <w:spacing w:after="0" w:line="240" w:lineRule="auto"/>
        <w:rPr>
          <w:rFonts w:ascii="Times New Roman" w:hAnsi="Times New Roman" w:cs="Times New Roman"/>
          <w:color w:val="FF0000"/>
          <w:sz w:val="24"/>
          <w:szCs w:val="24"/>
        </w:rPr>
      </w:pPr>
    </w:p>
    <w:p w:rsidR="00124F1B" w:rsidRPr="00084BC1" w:rsidRDefault="00124F1B" w:rsidP="00124F1B">
      <w:pPr>
        <w:spacing w:after="0" w:line="240" w:lineRule="auto"/>
        <w:rPr>
          <w:rFonts w:ascii="Times New Roman" w:hAnsi="Times New Roman" w:cs="Times New Roman"/>
          <w:color w:val="FF0000"/>
          <w:sz w:val="24"/>
          <w:szCs w:val="24"/>
        </w:rPr>
      </w:pPr>
      <w:r w:rsidRPr="00084BC1">
        <w:rPr>
          <w:rFonts w:ascii="Times New Roman" w:hAnsi="Times New Roman" w:cs="Times New Roman"/>
          <w:color w:val="FF0000"/>
          <w:sz w:val="24"/>
          <w:szCs w:val="24"/>
        </w:rPr>
        <w:tab/>
        <w:t xml:space="preserve">{  The implication being that the author would disapprove of this, that the author would prefer that, instead, Canadians were governed by someone else, and </w:t>
      </w:r>
      <w:r w:rsidR="00084BC1" w:rsidRPr="00084BC1">
        <w:rPr>
          <w:rFonts w:ascii="Times New Roman" w:hAnsi="Times New Roman" w:cs="Times New Roman"/>
          <w:color w:val="FF0000"/>
          <w:sz w:val="24"/>
          <w:szCs w:val="24"/>
        </w:rPr>
        <w:t>were taught to disapprove of liberalism.  }</w:t>
      </w:r>
    </w:p>
    <w:p w:rsidR="00124F1B" w:rsidRDefault="00124F1B" w:rsidP="00124F1B">
      <w:pPr>
        <w:spacing w:after="0" w:line="240" w:lineRule="auto"/>
        <w:rPr>
          <w:rFonts w:ascii="Arial" w:hAnsi="Arial" w:cs="Arial"/>
          <w:sz w:val="20"/>
          <w:szCs w:val="20"/>
        </w:rPr>
      </w:pPr>
    </w:p>
    <w:p w:rsidR="00124F1B" w:rsidRDefault="00124F1B" w:rsidP="00124F1B">
      <w:pPr>
        <w:spacing w:after="0" w:line="240" w:lineRule="auto"/>
        <w:rPr>
          <w:rFonts w:ascii="Arial" w:hAnsi="Arial" w:cs="Arial"/>
          <w:sz w:val="20"/>
          <w:szCs w:val="20"/>
        </w:rPr>
      </w:pPr>
    </w:p>
    <w:p w:rsidR="00124F1B" w:rsidRPr="00124F1B" w:rsidRDefault="00124F1B" w:rsidP="00124F1B">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124F1B">
        <w:rPr>
          <w:rFonts w:ascii="Times New Roman" w:hAnsi="Times New Roman" w:cs="Times New Roman"/>
          <w:sz w:val="20"/>
          <w:szCs w:val="20"/>
        </w:rPr>
        <w:t>--- https://www.researchgate.net/publication/233434668_Peaceful_tolerant_and_orderly_A_feminist_analysis_of_discourses_of_'Canadian_values'_in_Canadian_Foreign_Policy</w:t>
      </w:r>
    </w:p>
    <w:p w:rsidR="00124F1B" w:rsidRPr="00124F1B" w:rsidRDefault="00124F1B" w:rsidP="00124F1B">
      <w:pPr>
        <w:spacing w:after="0" w:line="240" w:lineRule="auto"/>
        <w:rPr>
          <w:rFonts w:ascii="Arial" w:hAnsi="Arial" w:cs="Arial"/>
          <w:sz w:val="20"/>
          <w:szCs w:val="20"/>
        </w:rPr>
      </w:pPr>
    </w:p>
    <w:p w:rsidR="00124F1B" w:rsidRPr="00124F1B" w:rsidRDefault="00124F1B" w:rsidP="00124F1B">
      <w:pPr>
        <w:spacing w:after="0" w:line="240" w:lineRule="auto"/>
        <w:rPr>
          <w:rFonts w:ascii="Arial" w:hAnsi="Arial" w:cs="Arial"/>
          <w:sz w:val="20"/>
          <w:szCs w:val="20"/>
        </w:rPr>
      </w:pPr>
    </w:p>
    <w:p w:rsidR="00124F1B" w:rsidRPr="00124F1B" w:rsidRDefault="00124F1B" w:rsidP="00124F1B">
      <w:pPr>
        <w:spacing w:after="0" w:line="240" w:lineRule="auto"/>
        <w:rPr>
          <w:rFonts w:ascii="Arial" w:hAnsi="Arial" w:cs="Arial"/>
          <w:sz w:val="20"/>
          <w:szCs w:val="20"/>
        </w:rPr>
      </w:pPr>
    </w:p>
    <w:p w:rsidR="00124F1B" w:rsidRDefault="00124F1B" w:rsidP="00124F1B">
      <w:pPr>
        <w:spacing w:after="0" w:line="240" w:lineRule="auto"/>
        <w:rPr>
          <w:rFonts w:ascii="Arial" w:hAnsi="Arial" w:cs="Arial"/>
          <w:sz w:val="20"/>
          <w:szCs w:val="20"/>
        </w:rPr>
      </w:pPr>
    </w:p>
    <w:p w:rsidR="00084BC1" w:rsidRDefault="00084BC1" w:rsidP="00124F1B">
      <w:pPr>
        <w:spacing w:after="0" w:line="240" w:lineRule="auto"/>
        <w:rPr>
          <w:rFonts w:ascii="Arial" w:hAnsi="Arial" w:cs="Arial"/>
          <w:sz w:val="20"/>
          <w:szCs w:val="20"/>
        </w:rPr>
      </w:pPr>
    </w:p>
    <w:p w:rsidR="00084BC1" w:rsidRDefault="00084BC1" w:rsidP="00124F1B">
      <w:pPr>
        <w:spacing w:after="0" w:line="240" w:lineRule="auto"/>
        <w:rPr>
          <w:rFonts w:ascii="Arial" w:hAnsi="Arial" w:cs="Arial"/>
          <w:sz w:val="20"/>
          <w:szCs w:val="20"/>
        </w:rPr>
      </w:pPr>
    </w:p>
    <w:p w:rsidR="00084BC1" w:rsidRDefault="00084BC1" w:rsidP="00124F1B">
      <w:pPr>
        <w:spacing w:after="0" w:line="240" w:lineRule="auto"/>
        <w:rPr>
          <w:rFonts w:ascii="Arial" w:hAnsi="Arial" w:cs="Arial"/>
          <w:sz w:val="20"/>
          <w:szCs w:val="20"/>
        </w:rPr>
      </w:pPr>
    </w:p>
    <w:p w:rsidR="00084BC1" w:rsidRDefault="00084BC1" w:rsidP="00124F1B">
      <w:pPr>
        <w:spacing w:after="0" w:line="240" w:lineRule="auto"/>
        <w:rPr>
          <w:rFonts w:ascii="Arial" w:hAnsi="Arial" w:cs="Arial"/>
          <w:sz w:val="20"/>
          <w:szCs w:val="20"/>
        </w:rPr>
      </w:pPr>
    </w:p>
    <w:p w:rsidR="00084BC1" w:rsidRDefault="00084BC1" w:rsidP="00124F1B">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Times New Roman" w:hAnsi="Times New Roman" w:cs="Times New Roman"/>
          <w:sz w:val="28"/>
          <w:szCs w:val="28"/>
        </w:rPr>
      </w:pPr>
      <w:r w:rsidRPr="00F535F6">
        <w:rPr>
          <w:rFonts w:ascii="Times New Roman" w:hAnsi="Times New Roman" w:cs="Times New Roman"/>
          <w:sz w:val="28"/>
          <w:szCs w:val="28"/>
        </w:rPr>
        <w:t>KHUZESTAN: THE FIRST FRONT IN THE WAR ON IRAN?</w:t>
      </w:r>
    </w:p>
    <w:p w:rsidR="00F535F6" w:rsidRDefault="00F535F6" w:rsidP="00F535F6">
      <w:pPr>
        <w:spacing w:after="0" w:line="240" w:lineRule="auto"/>
        <w:rPr>
          <w:rFonts w:ascii="Arial" w:hAnsi="Arial" w:cs="Arial"/>
          <w:sz w:val="20"/>
          <w:szCs w:val="20"/>
        </w:rPr>
      </w:pPr>
      <w:proofErr w:type="spellStart"/>
      <w:r w:rsidRPr="00F535F6">
        <w:rPr>
          <w:rFonts w:ascii="Arial" w:hAnsi="Arial" w:cs="Arial"/>
          <w:sz w:val="20"/>
          <w:szCs w:val="20"/>
        </w:rPr>
        <w:t>Zoltan</w:t>
      </w:r>
      <w:proofErr w:type="spellEnd"/>
      <w:r w:rsidRPr="00F535F6">
        <w:rPr>
          <w:rFonts w:ascii="Arial" w:hAnsi="Arial" w:cs="Arial"/>
          <w:sz w:val="20"/>
          <w:szCs w:val="20"/>
        </w:rPr>
        <w:t xml:space="preserve"> Grossma</w:t>
      </w:r>
      <w:r>
        <w:rPr>
          <w:rFonts w:ascii="Arial" w:hAnsi="Arial" w:cs="Arial"/>
          <w:sz w:val="20"/>
          <w:szCs w:val="20"/>
        </w:rPr>
        <w:t xml:space="preserve">n, </w:t>
      </w:r>
      <w:r w:rsidRPr="00F535F6">
        <w:rPr>
          <w:rFonts w:ascii="Arial" w:hAnsi="Arial" w:cs="Arial"/>
          <w:sz w:val="20"/>
          <w:szCs w:val="20"/>
        </w:rPr>
        <w:t>Geography and Native American Studies at The Ever</w:t>
      </w:r>
      <w:r>
        <w:rPr>
          <w:rFonts w:ascii="Arial" w:hAnsi="Arial" w:cs="Arial"/>
          <w:sz w:val="20"/>
          <w:szCs w:val="20"/>
        </w:rPr>
        <w:t xml:space="preserve">green State College in Olympia, </w:t>
      </w:r>
      <w:r w:rsidRPr="00F535F6">
        <w:rPr>
          <w:rFonts w:ascii="Arial" w:hAnsi="Arial" w:cs="Arial"/>
          <w:sz w:val="20"/>
          <w:szCs w:val="20"/>
        </w:rPr>
        <w:t xml:space="preserve">Washington </w:t>
      </w:r>
      <w:r>
        <w:rPr>
          <w:rFonts w:ascii="Arial" w:hAnsi="Arial" w:cs="Arial"/>
          <w:sz w:val="20"/>
          <w:szCs w:val="20"/>
        </w:rPr>
        <w:t xml:space="preserve">   -     </w:t>
      </w:r>
      <w:proofErr w:type="spellStart"/>
      <w:r>
        <w:rPr>
          <w:rFonts w:ascii="Arial" w:hAnsi="Arial" w:cs="Arial"/>
          <w:sz w:val="20"/>
          <w:szCs w:val="20"/>
        </w:rPr>
        <w:t>Zcomm</w:t>
      </w:r>
      <w:proofErr w:type="spellEnd"/>
      <w:r>
        <w:rPr>
          <w:rFonts w:ascii="Arial" w:hAnsi="Arial" w:cs="Arial"/>
          <w:sz w:val="20"/>
          <w:szCs w:val="20"/>
        </w:rPr>
        <w:t xml:space="preserve">   -      </w:t>
      </w:r>
      <w:r w:rsidRPr="00F535F6">
        <w:rPr>
          <w:rFonts w:ascii="Arial" w:hAnsi="Arial" w:cs="Arial"/>
          <w:sz w:val="20"/>
          <w:szCs w:val="20"/>
        </w:rPr>
        <w:t>November 7, 2005</w:t>
      </w:r>
    </w:p>
    <w:p w:rsid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p>
    <w:p w:rsidR="00F535F6" w:rsidRDefault="00F535F6" w:rsidP="00F535F6">
      <w:pPr>
        <w:spacing w:after="0" w:line="240" w:lineRule="auto"/>
        <w:rPr>
          <w:rFonts w:ascii="Arial" w:hAnsi="Arial" w:cs="Arial"/>
          <w:sz w:val="20"/>
          <w:szCs w:val="20"/>
        </w:rPr>
      </w:pPr>
      <w:r>
        <w:rPr>
          <w:rFonts w:ascii="Arial" w:hAnsi="Arial" w:cs="Arial"/>
          <w:sz w:val="20"/>
          <w:szCs w:val="20"/>
        </w:rPr>
        <w:tab/>
      </w:r>
      <w:r w:rsidRPr="00F535F6">
        <w:rPr>
          <w:rFonts w:ascii="Arial" w:hAnsi="Arial" w:cs="Arial"/>
          <w:sz w:val="20"/>
          <w:szCs w:val="20"/>
        </w:rPr>
        <w:t>As their forces are increasingly bogged down in Iraq, George W. Bush and Tony Blair are laying the groundwork for their next military expansion, next door in Syria or Iran.</w:t>
      </w:r>
      <w:r>
        <w:rPr>
          <w:rFonts w:ascii="Arial" w:hAnsi="Arial" w:cs="Arial"/>
          <w:sz w:val="20"/>
          <w:szCs w:val="20"/>
        </w:rPr>
        <w:t xml:space="preserve"> </w:t>
      </w:r>
      <w:r w:rsidRPr="00F535F6">
        <w:rPr>
          <w:rFonts w:ascii="Arial" w:hAnsi="Arial" w:cs="Arial"/>
          <w:sz w:val="20"/>
          <w:szCs w:val="20"/>
        </w:rPr>
        <w:t xml:space="preserve">Their confrontation with Iran, in particular, has long been in the cards. </w:t>
      </w:r>
      <w:r>
        <w:rPr>
          <w:rFonts w:ascii="Arial" w:hAnsi="Arial" w:cs="Arial"/>
          <w:sz w:val="20"/>
          <w:szCs w:val="20"/>
        </w:rPr>
        <w:t xml:space="preserve">   . . .   </w:t>
      </w:r>
    </w:p>
    <w:p w:rsid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r>
        <w:rPr>
          <w:rFonts w:ascii="Arial" w:hAnsi="Arial" w:cs="Arial"/>
          <w:sz w:val="20"/>
          <w:szCs w:val="20"/>
        </w:rPr>
        <w:tab/>
        <w:t>. . .   [There is an]</w:t>
      </w:r>
      <w:r w:rsidRPr="00F535F6">
        <w:rPr>
          <w:rFonts w:ascii="Arial" w:hAnsi="Arial" w:cs="Arial"/>
          <w:sz w:val="20"/>
          <w:szCs w:val="20"/>
        </w:rPr>
        <w:t xml:space="preserve"> Iranian Arab minority, centered in the southwestern province of Khuzestan</w:t>
      </w:r>
      <w:r>
        <w:rPr>
          <w:rFonts w:ascii="Arial" w:hAnsi="Arial" w:cs="Arial"/>
          <w:sz w:val="20"/>
          <w:szCs w:val="20"/>
        </w:rPr>
        <w:t xml:space="preserve"> [of Iran]</w:t>
      </w:r>
      <w:r w:rsidRPr="00F535F6">
        <w:rPr>
          <w:rFonts w:ascii="Arial" w:hAnsi="Arial" w:cs="Arial"/>
          <w:sz w:val="20"/>
          <w:szCs w:val="20"/>
        </w:rPr>
        <w:t>. Events in the oil-rich province bordering Iraq could serve as a harbinger of U.S.-British intentions in Iran, and expose Khuzestan as Iran’s Achilles Heel. Recently, a series of bombings and ethnic clashes has begun to show that something is rotten in Khuzestan, which could be an early warning of a coming war.</w:t>
      </w:r>
    </w:p>
    <w:p w:rsidR="00F535F6" w:rsidRPr="00F535F6" w:rsidRDefault="00F535F6" w:rsidP="00F535F6">
      <w:pPr>
        <w:spacing w:after="0" w:line="240" w:lineRule="auto"/>
        <w:rPr>
          <w:rFonts w:ascii="Arial" w:hAnsi="Arial" w:cs="Arial"/>
          <w:sz w:val="20"/>
          <w:szCs w:val="20"/>
        </w:rPr>
      </w:pPr>
      <w:r w:rsidRPr="00F535F6">
        <w:rPr>
          <w:rFonts w:ascii="Arial" w:hAnsi="Arial" w:cs="Arial"/>
          <w:sz w:val="20"/>
          <w:szCs w:val="20"/>
        </w:rPr>
        <w:t xml:space="preserve"> </w:t>
      </w:r>
    </w:p>
    <w:p w:rsidR="00F535F6" w:rsidRDefault="00F535F6" w:rsidP="00F535F6">
      <w:pPr>
        <w:spacing w:after="0" w:line="240" w:lineRule="auto"/>
        <w:rPr>
          <w:rFonts w:ascii="Arial" w:hAnsi="Arial" w:cs="Arial"/>
          <w:sz w:val="20"/>
          <w:szCs w:val="20"/>
        </w:rPr>
      </w:pPr>
      <w:r>
        <w:rPr>
          <w:rFonts w:ascii="Arial" w:hAnsi="Arial" w:cs="Arial"/>
          <w:sz w:val="20"/>
          <w:szCs w:val="20"/>
        </w:rPr>
        <w:lastRenderedPageBreak/>
        <w:tab/>
      </w:r>
      <w:r w:rsidRPr="00F535F6">
        <w:rPr>
          <w:rFonts w:ascii="Arial" w:hAnsi="Arial" w:cs="Arial"/>
          <w:sz w:val="20"/>
          <w:szCs w:val="20"/>
        </w:rPr>
        <w:t xml:space="preserve">Last June, former UN weapons inspector Scott Ritter warned that the U.S. is building up military capabilities in Azerbaijan, on Iran’s northern border, and sponsoring rebel bombings inside Iran. </w:t>
      </w:r>
      <w:r>
        <w:rPr>
          <w:rFonts w:ascii="Arial" w:hAnsi="Arial" w:cs="Arial"/>
          <w:sz w:val="20"/>
          <w:szCs w:val="20"/>
        </w:rPr>
        <w:t xml:space="preserve">  . . .  I</w:t>
      </w:r>
      <w:r w:rsidRPr="00F535F6">
        <w:rPr>
          <w:rFonts w:ascii="Arial" w:hAnsi="Arial" w:cs="Arial"/>
          <w:sz w:val="20"/>
          <w:szCs w:val="20"/>
        </w:rPr>
        <w:t xml:space="preserve">f ethnic tensions in Khuzestan province can be effectively exploited by the U.S. and Britain, they may feel that a more limited destabilization or invasion will put Iran’s main oil </w:t>
      </w:r>
      <w:r>
        <w:rPr>
          <w:rFonts w:ascii="Arial" w:hAnsi="Arial" w:cs="Arial"/>
          <w:sz w:val="20"/>
          <w:szCs w:val="20"/>
        </w:rPr>
        <w:t>province under Western control.</w:t>
      </w:r>
    </w:p>
    <w:p w:rsidR="00F535F6" w:rsidRDefault="00F535F6" w:rsidP="00F535F6">
      <w:pPr>
        <w:spacing w:after="0" w:line="240" w:lineRule="auto"/>
        <w:rPr>
          <w:rFonts w:ascii="Arial" w:hAnsi="Arial" w:cs="Arial"/>
          <w:sz w:val="20"/>
          <w:szCs w:val="20"/>
        </w:rPr>
      </w:pPr>
    </w:p>
    <w:p w:rsidR="00F535F6" w:rsidRDefault="00F535F6" w:rsidP="00F535F6">
      <w:pPr>
        <w:spacing w:after="0" w:line="240" w:lineRule="auto"/>
        <w:rPr>
          <w:rFonts w:ascii="Arial" w:hAnsi="Arial" w:cs="Arial"/>
          <w:sz w:val="20"/>
          <w:szCs w:val="20"/>
        </w:rPr>
      </w:pPr>
      <w:r>
        <w:rPr>
          <w:rFonts w:ascii="Arial" w:hAnsi="Arial" w:cs="Arial"/>
          <w:sz w:val="20"/>
          <w:szCs w:val="20"/>
        </w:rPr>
        <w:tab/>
      </w:r>
      <w:r w:rsidRPr="00F535F6">
        <w:rPr>
          <w:rFonts w:ascii="Arial" w:hAnsi="Arial" w:cs="Arial"/>
          <w:sz w:val="20"/>
          <w:szCs w:val="20"/>
        </w:rPr>
        <w:t>In other words, the prospects of an invasion may loom larger, simply because Bush thinks it can be a “mission accomplished” with less effort than an all-out conquest of Iran. Bush and Blair use the prospects of civil war to justify their continuing occupation of Iraq (though their actions instead appear to be stimulating an Iraqi civil war). They are also not above stimulating a little ethnic strife to get their way next door in Iran.</w:t>
      </w:r>
      <w:r>
        <w:rPr>
          <w:rFonts w:ascii="Arial" w:hAnsi="Arial" w:cs="Arial"/>
          <w:sz w:val="20"/>
          <w:szCs w:val="20"/>
        </w:rPr>
        <w:t xml:space="preserve">   . . .    </w:t>
      </w:r>
      <w:r w:rsidRPr="00F535F6">
        <w:rPr>
          <w:rFonts w:ascii="Arial" w:hAnsi="Arial" w:cs="Arial"/>
          <w:sz w:val="20"/>
          <w:szCs w:val="20"/>
        </w:rPr>
        <w:t xml:space="preserve"> Khuze</w:t>
      </w:r>
      <w:r>
        <w:rPr>
          <w:rFonts w:ascii="Arial" w:hAnsi="Arial" w:cs="Arial"/>
          <w:sz w:val="20"/>
          <w:szCs w:val="20"/>
        </w:rPr>
        <w:t xml:space="preserve">stan    . . .   [has] </w:t>
      </w:r>
      <w:r w:rsidRPr="00F535F6">
        <w:rPr>
          <w:rFonts w:ascii="Arial" w:hAnsi="Arial" w:cs="Arial"/>
          <w:sz w:val="20"/>
          <w:szCs w:val="20"/>
        </w:rPr>
        <w:t xml:space="preserve">most of Iran’s crude oil deposits </w:t>
      </w:r>
      <w:r>
        <w:rPr>
          <w:rFonts w:ascii="Arial" w:hAnsi="Arial" w:cs="Arial"/>
          <w:sz w:val="20"/>
          <w:szCs w:val="20"/>
        </w:rPr>
        <w:t xml:space="preserve">    . . .    </w:t>
      </w:r>
      <w:r w:rsidRPr="00F535F6">
        <w:rPr>
          <w:rFonts w:ascii="Arial" w:hAnsi="Arial" w:cs="Arial"/>
          <w:sz w:val="20"/>
          <w:szCs w:val="20"/>
        </w:rPr>
        <w:t>Arabs make up only 3% of Iran’s population, but a majority (or at least a plurality) of about 3 million in Khuzestan (which some Arabs call “Ahwaz” or “</w:t>
      </w:r>
      <w:proofErr w:type="spellStart"/>
      <w:r w:rsidRPr="00F535F6">
        <w:rPr>
          <w:rFonts w:ascii="Arial" w:hAnsi="Arial" w:cs="Arial"/>
          <w:sz w:val="20"/>
          <w:szCs w:val="20"/>
        </w:rPr>
        <w:t>Arabistan</w:t>
      </w:r>
      <w:proofErr w:type="spellEnd"/>
      <w:r w:rsidRPr="00F535F6">
        <w:rPr>
          <w:rFonts w:ascii="Arial" w:hAnsi="Arial" w:cs="Arial"/>
          <w:sz w:val="20"/>
          <w:szCs w:val="20"/>
        </w:rPr>
        <w:t xml:space="preserve">”). </w:t>
      </w:r>
      <w:r>
        <w:rPr>
          <w:rFonts w:ascii="Arial" w:hAnsi="Arial" w:cs="Arial"/>
          <w:sz w:val="20"/>
          <w:szCs w:val="20"/>
        </w:rPr>
        <w:t xml:space="preserve">   . . .   </w:t>
      </w:r>
    </w:p>
    <w:p w:rsid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r>
        <w:rPr>
          <w:rFonts w:ascii="Arial" w:hAnsi="Arial" w:cs="Arial"/>
          <w:sz w:val="20"/>
          <w:szCs w:val="20"/>
        </w:rPr>
        <w:tab/>
        <w:t xml:space="preserve">. . .  </w:t>
      </w:r>
      <w:r w:rsidRPr="00F535F6">
        <w:rPr>
          <w:rFonts w:ascii="Arial" w:hAnsi="Arial" w:cs="Arial"/>
          <w:sz w:val="20"/>
          <w:szCs w:val="20"/>
        </w:rPr>
        <w:t xml:space="preserve">In Basra on September 19, British troops clashed with Iraqi police and </w:t>
      </w:r>
      <w:proofErr w:type="spellStart"/>
      <w:r w:rsidRPr="00F535F6">
        <w:rPr>
          <w:rFonts w:ascii="Arial" w:hAnsi="Arial" w:cs="Arial"/>
          <w:sz w:val="20"/>
          <w:szCs w:val="20"/>
        </w:rPr>
        <w:t>Shi’ite</w:t>
      </w:r>
      <w:proofErr w:type="spellEnd"/>
      <w:r w:rsidRPr="00F535F6">
        <w:rPr>
          <w:rFonts w:ascii="Arial" w:hAnsi="Arial" w:cs="Arial"/>
          <w:sz w:val="20"/>
          <w:szCs w:val="20"/>
        </w:rPr>
        <w:t xml:space="preserve"> militia, who had ironically welcomed the toppling of Saddam two years ago. The police had arrested two British undercover commandos who possessed suspicious bomb-making materials. British troops launched an armored raid on the jail to free their agents, fighting the same Iraqi police they had earlier trained. Iraqis had thought it strange that British agents would be caught with the types of bombs associated with insurgents attacking “Coalition” troops, and some assumed that the agents were trying to pit Iraqi religious groups against each other.</w:t>
      </w:r>
    </w:p>
    <w:p w:rsidR="00F535F6" w:rsidRPr="00F535F6" w:rsidRDefault="00F535F6" w:rsidP="00F535F6">
      <w:pPr>
        <w:spacing w:after="0" w:line="240" w:lineRule="auto"/>
        <w:rPr>
          <w:rFonts w:ascii="Arial" w:hAnsi="Arial" w:cs="Arial"/>
          <w:sz w:val="20"/>
          <w:szCs w:val="20"/>
        </w:rPr>
      </w:pPr>
    </w:p>
    <w:p w:rsidR="00F535F6" w:rsidRDefault="00F535F6" w:rsidP="00F535F6">
      <w:pPr>
        <w:spacing w:after="0" w:line="240" w:lineRule="auto"/>
        <w:rPr>
          <w:rFonts w:ascii="Arial" w:hAnsi="Arial" w:cs="Arial"/>
          <w:sz w:val="20"/>
          <w:szCs w:val="20"/>
        </w:rPr>
      </w:pPr>
      <w:r w:rsidRPr="00F535F6">
        <w:rPr>
          <w:rFonts w:ascii="Arial" w:hAnsi="Arial" w:cs="Arial"/>
          <w:sz w:val="20"/>
          <w:szCs w:val="20"/>
        </w:rPr>
        <w:t xml:space="preserve"> </w:t>
      </w:r>
      <w:r>
        <w:rPr>
          <w:rFonts w:ascii="Arial" w:hAnsi="Arial" w:cs="Arial"/>
          <w:sz w:val="20"/>
          <w:szCs w:val="20"/>
        </w:rPr>
        <w:tab/>
      </w:r>
      <w:r w:rsidRPr="00F535F6">
        <w:rPr>
          <w:rFonts w:ascii="Arial" w:hAnsi="Arial" w:cs="Arial"/>
          <w:sz w:val="20"/>
          <w:szCs w:val="20"/>
        </w:rPr>
        <w:t>Yet at the same time, bombs were going off across the border in Khuzestan. In June, a series of car bombings in Ahvaz (75 miles from Basra) killed 6 people. In August, Iran arrested a group of Arab separatist rebels, and accused them of links to</w:t>
      </w:r>
      <w:r>
        <w:rPr>
          <w:rFonts w:ascii="Arial" w:hAnsi="Arial" w:cs="Arial"/>
          <w:sz w:val="20"/>
          <w:szCs w:val="20"/>
        </w:rPr>
        <w:t xml:space="preserve"> British intelligence in Basra.</w:t>
      </w:r>
    </w:p>
    <w:p w:rsid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r>
        <w:rPr>
          <w:rFonts w:ascii="Arial" w:hAnsi="Arial" w:cs="Arial"/>
          <w:sz w:val="20"/>
          <w:szCs w:val="20"/>
        </w:rPr>
        <w:tab/>
      </w:r>
      <w:r w:rsidRPr="00F535F6">
        <w:rPr>
          <w:rFonts w:ascii="Arial" w:hAnsi="Arial" w:cs="Arial"/>
          <w:sz w:val="20"/>
          <w:szCs w:val="20"/>
        </w:rPr>
        <w:t xml:space="preserve">In September, explosions hit </w:t>
      </w:r>
      <w:proofErr w:type="spellStart"/>
      <w:r w:rsidRPr="00F535F6">
        <w:rPr>
          <w:rFonts w:ascii="Arial" w:hAnsi="Arial" w:cs="Arial"/>
          <w:sz w:val="20"/>
          <w:szCs w:val="20"/>
        </w:rPr>
        <w:t>Khuzestani</w:t>
      </w:r>
      <w:proofErr w:type="spellEnd"/>
      <w:r w:rsidRPr="00F535F6">
        <w:rPr>
          <w:rFonts w:ascii="Arial" w:hAnsi="Arial" w:cs="Arial"/>
          <w:sz w:val="20"/>
          <w:szCs w:val="20"/>
        </w:rPr>
        <w:t xml:space="preserve"> cities, halting crude oil transfers from onshore wells. On October 15, two major bomb explosions in an Ahvaz market killed 4 and injured 95. A November 3 analysis in Asia Times blames Iraqi Sunni insurgents for the bombings.</w:t>
      </w:r>
    </w:p>
    <w:p w:rsidR="00F535F6" w:rsidRPr="00F535F6" w:rsidRDefault="00F535F6" w:rsidP="00F535F6">
      <w:pPr>
        <w:spacing w:after="0" w:line="240" w:lineRule="auto"/>
        <w:rPr>
          <w:rFonts w:ascii="Arial" w:hAnsi="Arial" w:cs="Arial"/>
          <w:sz w:val="20"/>
          <w:szCs w:val="20"/>
        </w:rPr>
      </w:pPr>
    </w:p>
    <w:p w:rsidR="00F535F6" w:rsidRPr="00F535F6" w:rsidRDefault="00F535F6" w:rsidP="00F535F6">
      <w:pPr>
        <w:spacing w:after="0" w:line="240" w:lineRule="auto"/>
        <w:rPr>
          <w:rFonts w:ascii="Arial" w:hAnsi="Arial" w:cs="Arial"/>
          <w:sz w:val="20"/>
          <w:szCs w:val="20"/>
        </w:rPr>
      </w:pPr>
      <w:r>
        <w:rPr>
          <w:rFonts w:ascii="Arial" w:hAnsi="Arial" w:cs="Arial"/>
          <w:sz w:val="20"/>
          <w:szCs w:val="20"/>
        </w:rPr>
        <w:tab/>
      </w:r>
      <w:r w:rsidRPr="00F535F6">
        <w:rPr>
          <w:rFonts w:ascii="Arial" w:hAnsi="Arial" w:cs="Arial"/>
          <w:sz w:val="20"/>
          <w:szCs w:val="20"/>
        </w:rPr>
        <w:t xml:space="preserve">Iranian officials accused Britain of backing the attacks, and tied the rebel bombs to the British commando incident in Basra. </w:t>
      </w:r>
      <w:r w:rsidR="00B55272">
        <w:rPr>
          <w:rFonts w:ascii="Arial" w:hAnsi="Arial" w:cs="Arial"/>
          <w:sz w:val="20"/>
          <w:szCs w:val="20"/>
        </w:rPr>
        <w:t xml:space="preserve">   . . .    </w:t>
      </w:r>
      <w:r w:rsidRPr="00F535F6">
        <w:rPr>
          <w:rFonts w:ascii="Arial" w:hAnsi="Arial" w:cs="Arial"/>
          <w:sz w:val="20"/>
          <w:szCs w:val="20"/>
        </w:rPr>
        <w:t xml:space="preserve">Has London tried to encourage Iranian Arab rebels in Khuzestan? In March, Secretary Straw had met with London-based Iranian Arab exiles. The following month, a letter allegedly from the Iranian Vice-President was read on Al-Ahwaz television (broadcast from the U.S. via satellite) supposedly advocating the removal of Arabs from Khuzestan and the importation of Persians to settle the strategic region. Though Tehran denounced the letter as a forgery, Arab youths took the streets of Ahvaz and clashed with police. Five were killed, and over 400 Arabs were arrested in a crackdown after the riots. A November 4 </w:t>
      </w:r>
      <w:proofErr w:type="spellStart"/>
      <w:r w:rsidRPr="00F535F6">
        <w:rPr>
          <w:rFonts w:ascii="Arial" w:hAnsi="Arial" w:cs="Arial"/>
          <w:sz w:val="20"/>
          <w:szCs w:val="20"/>
        </w:rPr>
        <w:t>Eid</w:t>
      </w:r>
      <w:proofErr w:type="spellEnd"/>
      <w:r w:rsidRPr="00F535F6">
        <w:rPr>
          <w:rFonts w:ascii="Arial" w:hAnsi="Arial" w:cs="Arial"/>
          <w:sz w:val="20"/>
          <w:szCs w:val="20"/>
        </w:rPr>
        <w:t xml:space="preserve"> protest of the continuing arrests of Arab activists reportedly ended with 2 protesters dead and 200 arrested, according to the British </w:t>
      </w:r>
      <w:proofErr w:type="spellStart"/>
      <w:r w:rsidRPr="00F535F6">
        <w:rPr>
          <w:rFonts w:ascii="Arial" w:hAnsi="Arial" w:cs="Arial"/>
          <w:sz w:val="20"/>
          <w:szCs w:val="20"/>
        </w:rPr>
        <w:t>Ahwazi</w:t>
      </w:r>
      <w:proofErr w:type="spellEnd"/>
      <w:r w:rsidRPr="00F535F6">
        <w:rPr>
          <w:rFonts w:ascii="Arial" w:hAnsi="Arial" w:cs="Arial"/>
          <w:sz w:val="20"/>
          <w:szCs w:val="20"/>
        </w:rPr>
        <w:t xml:space="preserve"> Friendship Society.</w:t>
      </w:r>
    </w:p>
    <w:p w:rsidR="00F535F6" w:rsidRPr="00F535F6" w:rsidRDefault="00F535F6" w:rsidP="00F535F6">
      <w:pPr>
        <w:spacing w:after="0" w:line="240" w:lineRule="auto"/>
        <w:rPr>
          <w:rFonts w:ascii="Arial" w:hAnsi="Arial" w:cs="Arial"/>
          <w:sz w:val="20"/>
          <w:szCs w:val="20"/>
        </w:rPr>
      </w:pPr>
    </w:p>
    <w:p w:rsidR="00B55272" w:rsidRDefault="00F535F6" w:rsidP="00B55272">
      <w:pPr>
        <w:spacing w:after="0" w:line="240" w:lineRule="auto"/>
        <w:rPr>
          <w:rFonts w:ascii="Arial" w:hAnsi="Arial" w:cs="Arial"/>
          <w:sz w:val="20"/>
          <w:szCs w:val="20"/>
        </w:rPr>
      </w:pPr>
      <w:r w:rsidRPr="00F535F6">
        <w:rPr>
          <w:rFonts w:ascii="Arial" w:hAnsi="Arial" w:cs="Arial"/>
          <w:sz w:val="20"/>
          <w:szCs w:val="20"/>
        </w:rPr>
        <w:t xml:space="preserve"> </w:t>
      </w:r>
      <w:r w:rsidR="00B55272">
        <w:rPr>
          <w:rFonts w:ascii="Arial" w:hAnsi="Arial" w:cs="Arial"/>
          <w:sz w:val="20"/>
          <w:szCs w:val="20"/>
        </w:rPr>
        <w:tab/>
      </w:r>
      <w:r w:rsidRPr="00F535F6">
        <w:rPr>
          <w:rFonts w:ascii="Arial" w:hAnsi="Arial" w:cs="Arial"/>
          <w:sz w:val="20"/>
          <w:szCs w:val="20"/>
        </w:rPr>
        <w:t>The Arabs of Khuzestan have long resented Tehran for failing to alleviate chronic poverty and unemployment in the oil-rich province, and for neglecting postwar reconstruction of the bombed-out cities. But even if Arab minority grievances are real and legitimate (which they are), the timing of Western interest in their grievances coincides too neatly with the larger desire to pressure and isolate Iran. Both Washington and London have a long history of championing the rights of an ethnic minority against an “enemy” government, then abandoning or selling out the minority when it is no longer strategically useful.</w:t>
      </w:r>
    </w:p>
    <w:p w:rsidR="00F535F6" w:rsidRPr="00F535F6" w:rsidRDefault="00B55272" w:rsidP="00B55272">
      <w:pPr>
        <w:spacing w:after="0" w:line="240" w:lineRule="auto"/>
        <w:rPr>
          <w:rFonts w:ascii="Arial" w:hAnsi="Arial" w:cs="Arial"/>
          <w:sz w:val="20"/>
          <w:szCs w:val="20"/>
        </w:rPr>
      </w:pPr>
      <w:r w:rsidRPr="00F535F6">
        <w:rPr>
          <w:rFonts w:ascii="Arial" w:hAnsi="Arial" w:cs="Arial"/>
          <w:sz w:val="20"/>
          <w:szCs w:val="20"/>
        </w:rPr>
        <w:t xml:space="preserve"> </w:t>
      </w:r>
    </w:p>
    <w:p w:rsidR="00F535F6" w:rsidRPr="00F535F6" w:rsidRDefault="00B55272" w:rsidP="00B55272">
      <w:pPr>
        <w:spacing w:after="0" w:line="240" w:lineRule="auto"/>
        <w:rPr>
          <w:rFonts w:ascii="Arial" w:hAnsi="Arial" w:cs="Arial"/>
          <w:sz w:val="20"/>
          <w:szCs w:val="20"/>
        </w:rPr>
      </w:pPr>
      <w:r>
        <w:rPr>
          <w:rFonts w:ascii="Arial" w:hAnsi="Arial" w:cs="Arial"/>
          <w:sz w:val="20"/>
          <w:szCs w:val="20"/>
        </w:rPr>
        <w:tab/>
      </w:r>
      <w:r w:rsidR="00F535F6" w:rsidRPr="00F535F6">
        <w:rPr>
          <w:rFonts w:ascii="Arial" w:hAnsi="Arial" w:cs="Arial"/>
          <w:sz w:val="20"/>
          <w:szCs w:val="20"/>
        </w:rPr>
        <w:t>Watch the Western media for claims that Iran plans “ethnic cleansing” on the scale of Kosovo or Darfur, in propag</w:t>
      </w:r>
      <w:r>
        <w:rPr>
          <w:rFonts w:ascii="Arial" w:hAnsi="Arial" w:cs="Arial"/>
          <w:sz w:val="20"/>
          <w:szCs w:val="20"/>
        </w:rPr>
        <w:t>anda designed to manipulate nai</w:t>
      </w:r>
      <w:r w:rsidR="00F535F6" w:rsidRPr="00F535F6">
        <w:rPr>
          <w:rFonts w:ascii="Arial" w:hAnsi="Arial" w:cs="Arial"/>
          <w:sz w:val="20"/>
          <w:szCs w:val="20"/>
        </w:rPr>
        <w:t>ve liberals or human rights groups. Watch Fox News for the new neo-con warning of an emerging “</w:t>
      </w:r>
      <w:proofErr w:type="spellStart"/>
      <w:r w:rsidR="00F535F6" w:rsidRPr="00F535F6">
        <w:rPr>
          <w:rFonts w:ascii="Arial" w:hAnsi="Arial" w:cs="Arial"/>
          <w:sz w:val="20"/>
          <w:szCs w:val="20"/>
        </w:rPr>
        <w:t>Shi’ite</w:t>
      </w:r>
      <w:proofErr w:type="spellEnd"/>
      <w:r w:rsidR="00F535F6" w:rsidRPr="00F535F6">
        <w:rPr>
          <w:rFonts w:ascii="Arial" w:hAnsi="Arial" w:cs="Arial"/>
          <w:sz w:val="20"/>
          <w:szCs w:val="20"/>
        </w:rPr>
        <w:t xml:space="preserve"> bloc” of Iran, southern Iraq, </w:t>
      </w:r>
      <w:proofErr w:type="spellStart"/>
      <w:r w:rsidR="00F535F6" w:rsidRPr="00F535F6">
        <w:rPr>
          <w:rFonts w:ascii="Arial" w:hAnsi="Arial" w:cs="Arial"/>
          <w:sz w:val="20"/>
          <w:szCs w:val="20"/>
        </w:rPr>
        <w:t>Alawite</w:t>
      </w:r>
      <w:proofErr w:type="spellEnd"/>
      <w:r w:rsidR="00F535F6" w:rsidRPr="00F535F6">
        <w:rPr>
          <w:rFonts w:ascii="Arial" w:hAnsi="Arial" w:cs="Arial"/>
          <w:sz w:val="20"/>
          <w:szCs w:val="20"/>
        </w:rPr>
        <w:t xml:space="preserve">-ruled Syria, and Lebanese Hezbollah (which incidentally has had training camps in Khuzestan). </w:t>
      </w:r>
      <w:r>
        <w:rPr>
          <w:rFonts w:ascii="Arial" w:hAnsi="Arial" w:cs="Arial"/>
          <w:sz w:val="20"/>
          <w:szCs w:val="20"/>
        </w:rPr>
        <w:t xml:space="preserve">   . . .   </w:t>
      </w:r>
      <w:r w:rsidR="00F535F6" w:rsidRPr="00F535F6">
        <w:rPr>
          <w:rFonts w:ascii="Arial" w:hAnsi="Arial" w:cs="Arial"/>
          <w:sz w:val="20"/>
          <w:szCs w:val="20"/>
        </w:rPr>
        <w:t>Even if the truth of exaggerated claims and conspiracy theories can be easily challenged, their main purpose is to win public support in the West for a new war against Iran, just as false WMD claims were used to win congressiona</w:t>
      </w:r>
      <w:r>
        <w:rPr>
          <w:rFonts w:ascii="Arial" w:hAnsi="Arial" w:cs="Arial"/>
          <w:sz w:val="20"/>
          <w:szCs w:val="20"/>
        </w:rPr>
        <w:t xml:space="preserve">l support for an Iraq invasion. </w:t>
      </w:r>
      <w:r w:rsidR="00F535F6" w:rsidRPr="00F535F6">
        <w:rPr>
          <w:rFonts w:ascii="Arial" w:hAnsi="Arial" w:cs="Arial"/>
          <w:sz w:val="20"/>
          <w:szCs w:val="20"/>
        </w:rPr>
        <w:t>Some Democrats may be gullible enough to ag</w:t>
      </w:r>
      <w:r>
        <w:rPr>
          <w:rFonts w:ascii="Arial" w:hAnsi="Arial" w:cs="Arial"/>
          <w:sz w:val="20"/>
          <w:szCs w:val="20"/>
        </w:rPr>
        <w:t xml:space="preserve">ain accept such claims   . . .   </w:t>
      </w:r>
    </w:p>
    <w:p w:rsidR="00B55272" w:rsidRDefault="00B55272" w:rsidP="00F535F6">
      <w:pPr>
        <w:spacing w:after="0" w:line="240" w:lineRule="auto"/>
        <w:rPr>
          <w:rFonts w:ascii="Arial" w:hAnsi="Arial" w:cs="Arial"/>
          <w:sz w:val="20"/>
          <w:szCs w:val="20"/>
        </w:rPr>
      </w:pPr>
    </w:p>
    <w:p w:rsidR="00B55272" w:rsidRDefault="00B55272" w:rsidP="00F535F6">
      <w:pPr>
        <w:spacing w:after="0" w:line="240" w:lineRule="auto"/>
        <w:rPr>
          <w:rFonts w:ascii="Arial" w:hAnsi="Arial" w:cs="Arial"/>
          <w:sz w:val="20"/>
          <w:szCs w:val="20"/>
        </w:rPr>
      </w:pPr>
    </w:p>
    <w:p w:rsidR="00B55272" w:rsidRDefault="00B55272" w:rsidP="00F535F6">
      <w:pPr>
        <w:spacing w:after="0" w:line="240" w:lineRule="auto"/>
        <w:rPr>
          <w:rFonts w:ascii="Arial" w:hAnsi="Arial" w:cs="Arial"/>
          <w:sz w:val="20"/>
          <w:szCs w:val="20"/>
        </w:rPr>
      </w:pPr>
      <w:r>
        <w:rPr>
          <w:rFonts w:ascii="Arial" w:hAnsi="Arial" w:cs="Arial"/>
          <w:sz w:val="20"/>
          <w:szCs w:val="20"/>
        </w:rPr>
        <w:lastRenderedPageBreak/>
        <w:tab/>
        <w:t xml:space="preserve">. . .  </w:t>
      </w:r>
      <w:r w:rsidR="00F535F6" w:rsidRPr="00F535F6">
        <w:rPr>
          <w:rFonts w:ascii="Arial" w:hAnsi="Arial" w:cs="Arial"/>
          <w:sz w:val="20"/>
          <w:szCs w:val="20"/>
        </w:rPr>
        <w:t>The</w:t>
      </w:r>
      <w:r>
        <w:rPr>
          <w:rFonts w:ascii="Arial" w:hAnsi="Arial" w:cs="Arial"/>
          <w:sz w:val="20"/>
          <w:szCs w:val="20"/>
        </w:rPr>
        <w:t xml:space="preserve"> Americans and British  . . .  </w:t>
      </w:r>
      <w:r w:rsidR="00F535F6" w:rsidRPr="00F535F6">
        <w:rPr>
          <w:rFonts w:ascii="Arial" w:hAnsi="Arial" w:cs="Arial"/>
          <w:sz w:val="20"/>
          <w:szCs w:val="20"/>
        </w:rPr>
        <w:t xml:space="preserve"> do not necessarily need Iraqi territory to invade Iran. They can launch strikes from aircraft carriers against Iranian nuclear power installations. If their goal is only oil-rich Khuzestan, they could again use nearby Kuwait as a staging ground for this new invasio</w:t>
      </w:r>
      <w:r>
        <w:rPr>
          <w:rFonts w:ascii="Arial" w:hAnsi="Arial" w:cs="Arial"/>
          <w:sz w:val="20"/>
          <w:szCs w:val="20"/>
        </w:rPr>
        <w:t>n to “liberate” oppressed Arabs.</w:t>
      </w:r>
    </w:p>
    <w:p w:rsidR="00B55272" w:rsidRDefault="00B55272" w:rsidP="00F535F6">
      <w:pPr>
        <w:spacing w:after="0" w:line="240" w:lineRule="auto"/>
        <w:rPr>
          <w:rFonts w:ascii="Arial" w:hAnsi="Arial" w:cs="Arial"/>
          <w:sz w:val="20"/>
          <w:szCs w:val="20"/>
        </w:rPr>
      </w:pPr>
    </w:p>
    <w:p w:rsidR="00B55272" w:rsidRDefault="00B55272" w:rsidP="00B55272">
      <w:pPr>
        <w:spacing w:after="0" w:line="240" w:lineRule="auto"/>
        <w:rPr>
          <w:rFonts w:ascii="Arial" w:hAnsi="Arial" w:cs="Arial"/>
          <w:sz w:val="20"/>
          <w:szCs w:val="20"/>
        </w:rPr>
      </w:pPr>
      <w:r>
        <w:rPr>
          <w:rFonts w:ascii="Arial" w:hAnsi="Arial" w:cs="Arial"/>
          <w:sz w:val="20"/>
          <w:szCs w:val="20"/>
        </w:rPr>
        <w:tab/>
      </w:r>
      <w:r w:rsidR="00F535F6" w:rsidRPr="00F535F6">
        <w:rPr>
          <w:rFonts w:ascii="Arial" w:hAnsi="Arial" w:cs="Arial"/>
          <w:sz w:val="20"/>
          <w:szCs w:val="20"/>
        </w:rPr>
        <w:t xml:space="preserve">If their ultimate goal actually is Tehran, they could use Afghanistan or Azerbaijan as a staging ground. They could stimulate rebellion among ethnic </w:t>
      </w:r>
      <w:proofErr w:type="spellStart"/>
      <w:r w:rsidR="00F535F6" w:rsidRPr="00F535F6">
        <w:rPr>
          <w:rFonts w:ascii="Arial" w:hAnsi="Arial" w:cs="Arial"/>
          <w:sz w:val="20"/>
          <w:szCs w:val="20"/>
        </w:rPr>
        <w:t>Azeris</w:t>
      </w:r>
      <w:proofErr w:type="spellEnd"/>
      <w:r w:rsidR="00F535F6" w:rsidRPr="00F535F6">
        <w:rPr>
          <w:rFonts w:ascii="Arial" w:hAnsi="Arial" w:cs="Arial"/>
          <w:sz w:val="20"/>
          <w:szCs w:val="20"/>
        </w:rPr>
        <w:t xml:space="preserve"> in northwestern Iran (much as the Soviets did at the end of World War II), or among Iranian Kurds — at the risk of inspiring Kurdish separatists in Iraq and Turkey.</w:t>
      </w:r>
    </w:p>
    <w:p w:rsidR="00F535F6" w:rsidRPr="00F535F6" w:rsidRDefault="00B55272" w:rsidP="00B55272">
      <w:pPr>
        <w:spacing w:after="0" w:line="240" w:lineRule="auto"/>
        <w:rPr>
          <w:rFonts w:ascii="Arial" w:hAnsi="Arial" w:cs="Arial"/>
          <w:sz w:val="20"/>
          <w:szCs w:val="20"/>
        </w:rPr>
      </w:pPr>
      <w:r w:rsidRPr="00F535F6">
        <w:rPr>
          <w:rFonts w:ascii="Arial" w:hAnsi="Arial" w:cs="Arial"/>
          <w:sz w:val="20"/>
          <w:szCs w:val="20"/>
        </w:rPr>
        <w:t xml:space="preserve"> </w:t>
      </w:r>
    </w:p>
    <w:p w:rsidR="00B55272" w:rsidRDefault="00B55272" w:rsidP="00B55272">
      <w:pPr>
        <w:spacing w:after="0" w:line="240" w:lineRule="auto"/>
        <w:rPr>
          <w:rFonts w:ascii="Arial" w:hAnsi="Arial" w:cs="Arial"/>
          <w:sz w:val="20"/>
          <w:szCs w:val="20"/>
        </w:rPr>
      </w:pPr>
      <w:r>
        <w:rPr>
          <w:rFonts w:ascii="Arial" w:hAnsi="Arial" w:cs="Arial"/>
          <w:sz w:val="20"/>
          <w:szCs w:val="20"/>
        </w:rPr>
        <w:tab/>
      </w:r>
      <w:r w:rsidR="00F535F6" w:rsidRPr="00F535F6">
        <w:rPr>
          <w:rFonts w:ascii="Arial" w:hAnsi="Arial" w:cs="Arial"/>
          <w:sz w:val="20"/>
          <w:szCs w:val="20"/>
        </w:rPr>
        <w:t>But the key to the future of Iran is in its southwest, in Khuzestan</w:t>
      </w:r>
      <w:r>
        <w:rPr>
          <w:rFonts w:ascii="Arial" w:hAnsi="Arial" w:cs="Arial"/>
          <w:sz w:val="20"/>
          <w:szCs w:val="20"/>
        </w:rPr>
        <w:t xml:space="preserve"> </w:t>
      </w:r>
      <w:r w:rsidR="00F535F6" w:rsidRPr="00F535F6">
        <w:rPr>
          <w:rFonts w:ascii="Arial" w:hAnsi="Arial" w:cs="Arial"/>
          <w:sz w:val="20"/>
          <w:szCs w:val="20"/>
        </w:rPr>
        <w:t>–</w:t>
      </w:r>
      <w:r>
        <w:rPr>
          <w:rFonts w:ascii="Arial" w:hAnsi="Arial" w:cs="Arial"/>
          <w:sz w:val="20"/>
          <w:szCs w:val="20"/>
        </w:rPr>
        <w:t xml:space="preserve"> </w:t>
      </w:r>
      <w:r w:rsidR="00F535F6" w:rsidRPr="00F535F6">
        <w:rPr>
          <w:rFonts w:ascii="Arial" w:hAnsi="Arial" w:cs="Arial"/>
          <w:sz w:val="20"/>
          <w:szCs w:val="20"/>
        </w:rPr>
        <w:t>with its oil fields, its shared ethnic-religious identity with Iraq, and its proximity to U.S. and British forces eager to secure final reve</w:t>
      </w:r>
      <w:r>
        <w:rPr>
          <w:rFonts w:ascii="Arial" w:hAnsi="Arial" w:cs="Arial"/>
          <w:sz w:val="20"/>
          <w:szCs w:val="20"/>
        </w:rPr>
        <w:t xml:space="preserve">nge for the ouster of the Shah.    . . .    </w:t>
      </w:r>
      <w:r w:rsidR="00F535F6" w:rsidRPr="00F535F6">
        <w:rPr>
          <w:rFonts w:ascii="Arial" w:hAnsi="Arial" w:cs="Arial"/>
          <w:sz w:val="20"/>
          <w:szCs w:val="20"/>
        </w:rPr>
        <w:t>The defense</w:t>
      </w:r>
      <w:r>
        <w:rPr>
          <w:rFonts w:ascii="Arial" w:hAnsi="Arial" w:cs="Arial"/>
          <w:sz w:val="20"/>
          <w:szCs w:val="20"/>
        </w:rPr>
        <w:t xml:space="preserve"> website Globalsecurity.org    . . .   </w:t>
      </w:r>
      <w:r w:rsidR="00F535F6" w:rsidRPr="00F535F6">
        <w:rPr>
          <w:rFonts w:ascii="Arial" w:hAnsi="Arial" w:cs="Arial"/>
          <w:sz w:val="20"/>
          <w:szCs w:val="20"/>
        </w:rPr>
        <w:t xml:space="preserve"> names this invasion strategy the “Khuzestan Gambit,” astutely observing that the province “is the one large piece of flat Iranian terrain to the west of the Zagros Mountains. American heavy forces could swiftly occupy Khuzestan, and in doing so seize control of most of Iran’s oil resources, and non-trivial portions of the country’s water supply and electrical generating capacity.”</w:t>
      </w:r>
      <w:r>
        <w:rPr>
          <w:rFonts w:ascii="Arial" w:hAnsi="Arial" w:cs="Arial"/>
          <w:sz w:val="20"/>
          <w:szCs w:val="20"/>
        </w:rPr>
        <w:t xml:space="preserve">   . . .</w:t>
      </w:r>
    </w:p>
    <w:p w:rsidR="00B55272" w:rsidRDefault="00B55272" w:rsidP="00B55272">
      <w:pPr>
        <w:spacing w:after="0" w:line="240" w:lineRule="auto"/>
        <w:rPr>
          <w:rFonts w:ascii="Arial" w:hAnsi="Arial" w:cs="Arial"/>
          <w:sz w:val="20"/>
          <w:szCs w:val="20"/>
        </w:rPr>
      </w:pPr>
    </w:p>
    <w:p w:rsidR="00B55272" w:rsidRPr="00F535F6" w:rsidRDefault="00B55272" w:rsidP="00B55272">
      <w:pPr>
        <w:spacing w:after="0" w:line="240" w:lineRule="auto"/>
        <w:rPr>
          <w:rFonts w:ascii="Arial" w:hAnsi="Arial" w:cs="Arial"/>
          <w:sz w:val="20"/>
          <w:szCs w:val="20"/>
        </w:rPr>
      </w:pPr>
    </w:p>
    <w:p w:rsidR="00F535F6" w:rsidRPr="00F535F6" w:rsidRDefault="00B55272" w:rsidP="00F535F6">
      <w:pPr>
        <w:spacing w:after="0" w:line="240" w:lineRule="auto"/>
        <w:rPr>
          <w:rFonts w:ascii="Arial" w:hAnsi="Arial" w:cs="Arial"/>
          <w:sz w:val="20"/>
          <w:szCs w:val="20"/>
        </w:rPr>
      </w:pPr>
      <w:r>
        <w:rPr>
          <w:rFonts w:ascii="Arial" w:hAnsi="Arial" w:cs="Arial"/>
          <w:sz w:val="20"/>
          <w:szCs w:val="20"/>
        </w:rPr>
        <w:tab/>
        <w:t xml:space="preserve">. . .   </w:t>
      </w:r>
      <w:r w:rsidR="00F535F6" w:rsidRPr="00F535F6">
        <w:rPr>
          <w:rFonts w:ascii="Arial" w:hAnsi="Arial" w:cs="Arial"/>
          <w:sz w:val="20"/>
          <w:szCs w:val="20"/>
        </w:rPr>
        <w:t>Pentagon strategists’ fanciful thinking may be that, without access to the country’s oil wealth, the ruling clerics would be undermined and Iranian reformers would lead a new revolution.</w:t>
      </w:r>
    </w:p>
    <w:p w:rsidR="00F535F6" w:rsidRPr="00F535F6" w:rsidRDefault="00F535F6" w:rsidP="00F535F6">
      <w:pPr>
        <w:spacing w:after="0" w:line="240" w:lineRule="auto"/>
        <w:rPr>
          <w:rFonts w:ascii="Arial" w:hAnsi="Arial" w:cs="Arial"/>
          <w:sz w:val="20"/>
          <w:szCs w:val="20"/>
        </w:rPr>
      </w:pPr>
    </w:p>
    <w:p w:rsidR="00F535F6" w:rsidRDefault="00F535F6" w:rsidP="00B55272">
      <w:pPr>
        <w:spacing w:after="0" w:line="240" w:lineRule="auto"/>
        <w:rPr>
          <w:rFonts w:ascii="Arial" w:hAnsi="Arial" w:cs="Arial"/>
          <w:sz w:val="20"/>
          <w:szCs w:val="20"/>
        </w:rPr>
      </w:pPr>
      <w:r w:rsidRPr="00F535F6">
        <w:rPr>
          <w:rFonts w:ascii="Arial" w:hAnsi="Arial" w:cs="Arial"/>
          <w:sz w:val="20"/>
          <w:szCs w:val="20"/>
        </w:rPr>
        <w:t xml:space="preserve"> </w:t>
      </w:r>
      <w:r w:rsidR="00B55272">
        <w:rPr>
          <w:rFonts w:ascii="Arial" w:hAnsi="Arial" w:cs="Arial"/>
          <w:sz w:val="20"/>
          <w:szCs w:val="20"/>
        </w:rPr>
        <w:tab/>
      </w:r>
      <w:r w:rsidRPr="00F535F6">
        <w:rPr>
          <w:rFonts w:ascii="Arial" w:hAnsi="Arial" w:cs="Arial"/>
          <w:sz w:val="20"/>
          <w:szCs w:val="20"/>
        </w:rPr>
        <w:t xml:space="preserve">Yet like previous strategies in Iraq, this one will also be sure to backfire, by destroying any chance of reform in Iran, and </w:t>
      </w:r>
      <w:r w:rsidR="00B55272">
        <w:rPr>
          <w:rFonts w:ascii="Arial" w:hAnsi="Arial" w:cs="Arial"/>
          <w:sz w:val="20"/>
          <w:szCs w:val="20"/>
        </w:rPr>
        <w:t>[</w:t>
      </w:r>
      <w:r w:rsidR="00B55272" w:rsidRPr="00F535F6">
        <w:rPr>
          <w:rFonts w:ascii="Arial" w:hAnsi="Arial" w:cs="Arial"/>
          <w:sz w:val="20"/>
          <w:szCs w:val="20"/>
        </w:rPr>
        <w:t>by destroying any chance of</w:t>
      </w:r>
      <w:r w:rsidR="00B55272">
        <w:rPr>
          <w:rFonts w:ascii="Arial" w:hAnsi="Arial" w:cs="Arial"/>
          <w:sz w:val="20"/>
          <w:szCs w:val="20"/>
        </w:rPr>
        <w:t xml:space="preserve">] </w:t>
      </w:r>
      <w:r w:rsidRPr="00F535F6">
        <w:rPr>
          <w:rFonts w:ascii="Arial" w:hAnsi="Arial" w:cs="Arial"/>
          <w:sz w:val="20"/>
          <w:szCs w:val="20"/>
        </w:rPr>
        <w:t xml:space="preserve">rallying “moderate” Iranians around their government. </w:t>
      </w:r>
      <w:r w:rsidR="00B55272">
        <w:rPr>
          <w:rFonts w:ascii="Arial" w:hAnsi="Arial" w:cs="Arial"/>
          <w:sz w:val="20"/>
          <w:szCs w:val="20"/>
        </w:rPr>
        <w:t xml:space="preserve">   . . .   </w:t>
      </w:r>
    </w:p>
    <w:p w:rsidR="00B55272" w:rsidRDefault="00B55272" w:rsidP="00B55272">
      <w:pPr>
        <w:spacing w:after="0" w:line="240" w:lineRule="auto"/>
        <w:rPr>
          <w:rFonts w:ascii="Arial" w:hAnsi="Arial" w:cs="Arial"/>
          <w:sz w:val="20"/>
          <w:szCs w:val="20"/>
        </w:rPr>
      </w:pPr>
    </w:p>
    <w:p w:rsidR="00B55272" w:rsidRPr="00F535F6" w:rsidRDefault="00B55272" w:rsidP="00B55272">
      <w:pPr>
        <w:spacing w:after="0" w:line="240" w:lineRule="auto"/>
        <w:rPr>
          <w:rFonts w:ascii="Arial" w:hAnsi="Arial" w:cs="Arial"/>
          <w:sz w:val="20"/>
          <w:szCs w:val="20"/>
        </w:rPr>
      </w:pPr>
    </w:p>
    <w:p w:rsidR="00F535F6" w:rsidRPr="00F535F6" w:rsidRDefault="00B55272" w:rsidP="00F535F6">
      <w:pPr>
        <w:spacing w:after="0" w:line="240" w:lineRule="auto"/>
        <w:rPr>
          <w:rFonts w:ascii="Arial" w:hAnsi="Arial" w:cs="Arial"/>
          <w:sz w:val="20"/>
          <w:szCs w:val="20"/>
        </w:rPr>
      </w:pPr>
      <w:r>
        <w:rPr>
          <w:rFonts w:ascii="Arial" w:hAnsi="Arial" w:cs="Arial"/>
          <w:sz w:val="20"/>
          <w:szCs w:val="20"/>
        </w:rPr>
        <w:tab/>
        <w:t xml:space="preserve">. . .   </w:t>
      </w:r>
      <w:r w:rsidR="00F535F6" w:rsidRPr="00F535F6">
        <w:rPr>
          <w:rFonts w:ascii="Arial" w:hAnsi="Arial" w:cs="Arial"/>
          <w:sz w:val="20"/>
          <w:szCs w:val="20"/>
        </w:rPr>
        <w:t>On top of all that, the Americans and British may simply lose a new war against Iran, just as they are losing the war in Iraq today. Iran’s Revolutionary Guards are more formidable fighters than Saddam’s Republican Guard. The Iranian military could launch a counterattack or effectively melt into an Iraq-style insurgency. If Tehran feels backed into a corner, it may desperately retaliate with exactly the strategy that Bush and Blair have accused it of — backing attacks on the West and Israel, or deploying nuclear weapons. If their land and oil is being occupied anyways, what would Iranians have to lose?</w:t>
      </w:r>
    </w:p>
    <w:p w:rsidR="00B55272" w:rsidRDefault="00B55272" w:rsidP="00F535F6">
      <w:pPr>
        <w:spacing w:after="0" w:line="240" w:lineRule="auto"/>
        <w:rPr>
          <w:rFonts w:ascii="Times New Roman" w:hAnsi="Times New Roman" w:cs="Times New Roman"/>
          <w:sz w:val="20"/>
          <w:szCs w:val="20"/>
        </w:rPr>
      </w:pPr>
    </w:p>
    <w:p w:rsidR="00F535F6" w:rsidRPr="00F535F6" w:rsidRDefault="00F535F6" w:rsidP="00F535F6">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F535F6">
        <w:rPr>
          <w:rFonts w:ascii="Times New Roman" w:hAnsi="Times New Roman" w:cs="Times New Roman"/>
          <w:sz w:val="20"/>
          <w:szCs w:val="20"/>
        </w:rPr>
        <w:t>--- https://zcomm.org/znetarticle/khuzestan-the-first-front-in-the-war-on-iran-by-zoltan-grossman/</w:t>
      </w:r>
    </w:p>
    <w:p w:rsidR="00F535F6" w:rsidRDefault="00F535F6" w:rsidP="00F535F6">
      <w:pPr>
        <w:spacing w:after="0" w:line="240" w:lineRule="auto"/>
        <w:rPr>
          <w:rFonts w:ascii="Arial" w:hAnsi="Arial" w:cs="Arial"/>
          <w:sz w:val="20"/>
          <w:szCs w:val="20"/>
        </w:rPr>
      </w:pPr>
    </w:p>
    <w:p w:rsidR="00F535F6" w:rsidRDefault="00F535F6" w:rsidP="00F535F6">
      <w:pPr>
        <w:spacing w:after="0" w:line="240" w:lineRule="auto"/>
        <w:rPr>
          <w:rFonts w:ascii="Arial" w:hAnsi="Arial" w:cs="Arial"/>
          <w:sz w:val="20"/>
          <w:szCs w:val="20"/>
        </w:rPr>
      </w:pPr>
    </w:p>
    <w:p w:rsidR="00F535F6" w:rsidRDefault="00F535F6" w:rsidP="00F535F6">
      <w:pPr>
        <w:spacing w:after="0" w:line="240" w:lineRule="auto"/>
        <w:rPr>
          <w:rFonts w:ascii="Arial" w:hAnsi="Arial" w:cs="Arial"/>
          <w:sz w:val="20"/>
          <w:szCs w:val="20"/>
        </w:rPr>
      </w:pPr>
    </w:p>
    <w:p w:rsidR="00084BC1" w:rsidRDefault="00084BC1" w:rsidP="00124F1B">
      <w:pPr>
        <w:spacing w:after="0" w:line="240" w:lineRule="auto"/>
        <w:rPr>
          <w:rFonts w:ascii="Arial" w:hAnsi="Arial" w:cs="Arial"/>
          <w:sz w:val="20"/>
          <w:szCs w:val="20"/>
        </w:rPr>
      </w:pPr>
    </w:p>
    <w:p w:rsidR="00E661A2" w:rsidRDefault="00E661A2" w:rsidP="00124F1B">
      <w:pPr>
        <w:spacing w:after="0" w:line="240" w:lineRule="auto"/>
        <w:rPr>
          <w:rFonts w:ascii="Arial" w:hAnsi="Arial" w:cs="Arial"/>
          <w:sz w:val="20"/>
          <w:szCs w:val="20"/>
        </w:rPr>
      </w:pPr>
    </w:p>
    <w:p w:rsidR="00E661A2" w:rsidRDefault="00E661A2" w:rsidP="00124F1B">
      <w:pPr>
        <w:spacing w:after="0" w:line="240" w:lineRule="auto"/>
        <w:rPr>
          <w:rFonts w:ascii="Arial" w:hAnsi="Arial" w:cs="Arial"/>
          <w:sz w:val="20"/>
          <w:szCs w:val="20"/>
        </w:rPr>
      </w:pPr>
    </w:p>
    <w:p w:rsidR="00E661A2" w:rsidRDefault="00E661A2" w:rsidP="00124F1B">
      <w:pPr>
        <w:spacing w:after="0" w:line="240" w:lineRule="auto"/>
        <w:rPr>
          <w:rFonts w:ascii="Arial" w:hAnsi="Arial" w:cs="Arial"/>
          <w:sz w:val="20"/>
          <w:szCs w:val="20"/>
        </w:rPr>
      </w:pPr>
    </w:p>
    <w:p w:rsidR="00B55272" w:rsidRDefault="00B55272" w:rsidP="00124F1B">
      <w:pPr>
        <w:spacing w:after="0" w:line="240" w:lineRule="auto"/>
        <w:rPr>
          <w:rFonts w:ascii="Arial" w:hAnsi="Arial" w:cs="Arial"/>
          <w:sz w:val="20"/>
          <w:szCs w:val="20"/>
        </w:rPr>
      </w:pPr>
    </w:p>
    <w:p w:rsidR="00B55272" w:rsidRDefault="00B55272" w:rsidP="00124F1B">
      <w:pPr>
        <w:spacing w:after="0" w:line="240" w:lineRule="auto"/>
        <w:rPr>
          <w:rFonts w:ascii="Arial" w:hAnsi="Arial" w:cs="Arial"/>
          <w:sz w:val="20"/>
          <w:szCs w:val="20"/>
        </w:rPr>
      </w:pPr>
    </w:p>
    <w:p w:rsidR="00B55272" w:rsidRDefault="00B55272" w:rsidP="00124F1B">
      <w:pPr>
        <w:spacing w:after="0" w:line="240" w:lineRule="auto"/>
        <w:rPr>
          <w:rFonts w:ascii="Arial" w:hAnsi="Arial" w:cs="Arial"/>
          <w:sz w:val="20"/>
          <w:szCs w:val="20"/>
        </w:rPr>
      </w:pPr>
    </w:p>
    <w:p w:rsidR="0052495A" w:rsidRPr="0052495A" w:rsidRDefault="0052495A" w:rsidP="0052495A">
      <w:pPr>
        <w:spacing w:after="0" w:line="240" w:lineRule="auto"/>
        <w:rPr>
          <w:rFonts w:ascii="Arial" w:hAnsi="Arial" w:cs="Arial"/>
          <w:sz w:val="20"/>
          <w:szCs w:val="20"/>
        </w:rPr>
      </w:pPr>
    </w:p>
    <w:p w:rsidR="0052495A" w:rsidRPr="0052495A" w:rsidRDefault="0052495A" w:rsidP="0052495A">
      <w:pPr>
        <w:spacing w:after="0" w:line="240" w:lineRule="auto"/>
        <w:rPr>
          <w:rFonts w:ascii="Arial" w:hAnsi="Arial" w:cs="Arial"/>
          <w:sz w:val="20"/>
          <w:szCs w:val="20"/>
        </w:rPr>
      </w:pPr>
    </w:p>
    <w:p w:rsidR="0052495A" w:rsidRPr="0052495A" w:rsidRDefault="0052495A" w:rsidP="0052495A">
      <w:pPr>
        <w:spacing w:after="0" w:line="240" w:lineRule="auto"/>
        <w:rPr>
          <w:rFonts w:ascii="Times New Roman" w:hAnsi="Times New Roman" w:cs="Times New Roman"/>
          <w:sz w:val="28"/>
          <w:szCs w:val="28"/>
        </w:rPr>
      </w:pPr>
      <w:r w:rsidRPr="0052495A">
        <w:rPr>
          <w:rFonts w:ascii="Times New Roman" w:hAnsi="Times New Roman" w:cs="Times New Roman"/>
          <w:sz w:val="28"/>
          <w:szCs w:val="28"/>
        </w:rPr>
        <w:t>'The Greatest Catastrophe the World Has Seen'</w:t>
      </w:r>
    </w:p>
    <w:p w:rsidR="0052495A" w:rsidRPr="0052495A" w:rsidRDefault="0052495A" w:rsidP="0052495A">
      <w:pPr>
        <w:spacing w:after="0" w:line="240" w:lineRule="auto"/>
        <w:rPr>
          <w:rFonts w:ascii="Arial" w:hAnsi="Arial" w:cs="Arial"/>
          <w:sz w:val="20"/>
          <w:szCs w:val="20"/>
        </w:rPr>
      </w:pPr>
      <w:r w:rsidRPr="0052495A">
        <w:rPr>
          <w:rFonts w:ascii="Arial" w:hAnsi="Arial" w:cs="Arial"/>
          <w:sz w:val="20"/>
          <w:szCs w:val="20"/>
        </w:rPr>
        <w:t>R. J. W. Evans via New</w:t>
      </w:r>
      <w:r>
        <w:rPr>
          <w:rFonts w:ascii="Arial" w:hAnsi="Arial" w:cs="Arial"/>
          <w:sz w:val="20"/>
          <w:szCs w:val="20"/>
        </w:rPr>
        <w:t xml:space="preserve"> York Review of Books   -   </w:t>
      </w:r>
      <w:r w:rsidRPr="0052495A">
        <w:rPr>
          <w:rFonts w:ascii="Arial" w:hAnsi="Arial" w:cs="Arial"/>
          <w:sz w:val="20"/>
          <w:szCs w:val="20"/>
        </w:rPr>
        <w:t>February 6, 2014</w:t>
      </w:r>
    </w:p>
    <w:p w:rsidR="0052495A" w:rsidRPr="0052495A" w:rsidRDefault="0052495A" w:rsidP="0052495A">
      <w:pPr>
        <w:spacing w:after="0" w:line="240" w:lineRule="auto"/>
        <w:rPr>
          <w:rFonts w:ascii="Arial" w:hAnsi="Arial" w:cs="Arial"/>
          <w:sz w:val="20"/>
          <w:szCs w:val="20"/>
        </w:rPr>
      </w:pPr>
    </w:p>
    <w:p w:rsidR="0052495A" w:rsidRPr="0052495A" w:rsidRDefault="0052495A" w:rsidP="0052495A">
      <w:pPr>
        <w:spacing w:after="0" w:line="240" w:lineRule="auto"/>
        <w:rPr>
          <w:rFonts w:ascii="Arial" w:hAnsi="Arial" w:cs="Arial"/>
          <w:sz w:val="20"/>
          <w:szCs w:val="20"/>
        </w:rPr>
      </w:pPr>
    </w:p>
    <w:p w:rsidR="0052495A" w:rsidRDefault="0052495A" w:rsidP="0052495A">
      <w:pPr>
        <w:spacing w:after="0" w:line="240" w:lineRule="auto"/>
        <w:rPr>
          <w:rFonts w:ascii="Arial" w:hAnsi="Arial" w:cs="Arial"/>
          <w:sz w:val="20"/>
          <w:szCs w:val="20"/>
        </w:rPr>
      </w:pPr>
      <w:r>
        <w:rPr>
          <w:rFonts w:ascii="Arial" w:hAnsi="Arial" w:cs="Arial"/>
          <w:sz w:val="20"/>
          <w:szCs w:val="20"/>
        </w:rPr>
        <w:tab/>
        <w:t xml:space="preserve">. . .  </w:t>
      </w:r>
      <w:r w:rsidRPr="0052495A">
        <w:rPr>
          <w:rFonts w:ascii="Arial" w:hAnsi="Arial" w:cs="Arial"/>
          <w:sz w:val="20"/>
          <w:szCs w:val="20"/>
        </w:rPr>
        <w:t xml:space="preserve">In the immediate aftermath of </w:t>
      </w:r>
      <w:r>
        <w:rPr>
          <w:rFonts w:ascii="Arial" w:hAnsi="Arial" w:cs="Arial"/>
          <w:sz w:val="20"/>
          <w:szCs w:val="20"/>
        </w:rPr>
        <w:t>[World War I]  . . . [it]</w:t>
      </w:r>
      <w:r w:rsidRPr="0052495A">
        <w:rPr>
          <w:rFonts w:ascii="Arial" w:hAnsi="Arial" w:cs="Arial"/>
          <w:sz w:val="20"/>
          <w:szCs w:val="20"/>
        </w:rPr>
        <w:t xml:space="preserve"> seemed clear to many: Germany, and especially its leaders, had been responsible; the Austrians too, as accomplices, in lesser degree. The Treaty of Versailles made this official, as the victorious powers there spoke of a “war imposed upon them by the aggression of Germany and her allies.” This was the notorious guilt clause used to justify severe </w:t>
      </w:r>
      <w:r w:rsidRPr="0052495A">
        <w:rPr>
          <w:rFonts w:ascii="Arial" w:hAnsi="Arial" w:cs="Arial"/>
          <w:sz w:val="20"/>
          <w:szCs w:val="20"/>
        </w:rPr>
        <w:lastRenderedPageBreak/>
        <w:t>“reparation” payments stretching far into the future. It was a widespread view, and ordinary Germans might have shared it if the vanquishers had not gone for the premise of collective responsibility, which undermined attempts to build a fresh German regime untainted by the past.  …</w:t>
      </w:r>
    </w:p>
    <w:p w:rsidR="0052495A" w:rsidRDefault="0052495A" w:rsidP="0052495A">
      <w:pPr>
        <w:spacing w:after="0" w:line="240" w:lineRule="auto"/>
        <w:rPr>
          <w:rFonts w:ascii="Arial" w:hAnsi="Arial" w:cs="Arial"/>
          <w:sz w:val="20"/>
          <w:szCs w:val="20"/>
        </w:rPr>
      </w:pPr>
    </w:p>
    <w:p w:rsidR="0052495A" w:rsidRPr="0052495A" w:rsidRDefault="0052495A" w:rsidP="005249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2495A">
        <w:rPr>
          <w:rFonts w:ascii="Times New Roman" w:hAnsi="Times New Roman" w:cs="Times New Roman"/>
          <w:sz w:val="20"/>
          <w:szCs w:val="20"/>
        </w:rPr>
        <w:t>--- https://www.bunkhistory.org/resources/3473</w:t>
      </w:r>
    </w:p>
    <w:p w:rsidR="0052495A" w:rsidRDefault="0052495A"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Pr="0021268D" w:rsidRDefault="0021268D" w:rsidP="0021268D">
      <w:pPr>
        <w:spacing w:after="0" w:line="240" w:lineRule="auto"/>
        <w:rPr>
          <w:rFonts w:ascii="Arial" w:hAnsi="Arial" w:cs="Arial"/>
          <w:sz w:val="20"/>
          <w:szCs w:val="20"/>
        </w:rPr>
      </w:pPr>
    </w:p>
    <w:p w:rsidR="0021268D" w:rsidRPr="0021268D" w:rsidRDefault="0021268D" w:rsidP="0021268D">
      <w:pPr>
        <w:spacing w:after="0" w:line="240" w:lineRule="auto"/>
        <w:rPr>
          <w:rFonts w:ascii="Arial" w:hAnsi="Arial" w:cs="Arial"/>
          <w:sz w:val="20"/>
          <w:szCs w:val="20"/>
        </w:rPr>
      </w:pPr>
    </w:p>
    <w:p w:rsidR="0021268D" w:rsidRPr="0021268D" w:rsidRDefault="0021268D" w:rsidP="0021268D">
      <w:pPr>
        <w:spacing w:after="0" w:line="240" w:lineRule="auto"/>
        <w:rPr>
          <w:rFonts w:ascii="Times New Roman" w:hAnsi="Times New Roman" w:cs="Times New Roman"/>
          <w:sz w:val="28"/>
          <w:szCs w:val="28"/>
        </w:rPr>
      </w:pPr>
      <w:r w:rsidRPr="0021268D">
        <w:rPr>
          <w:rFonts w:ascii="Times New Roman" w:hAnsi="Times New Roman" w:cs="Times New Roman"/>
          <w:sz w:val="28"/>
          <w:szCs w:val="28"/>
        </w:rPr>
        <w:t>30 Years Ago Ronald Reagan Did Something No One Could Have Expected Years Earlier</w:t>
      </w:r>
    </w:p>
    <w:p w:rsidR="0021268D" w:rsidRPr="0021268D" w:rsidRDefault="0021268D" w:rsidP="0021268D">
      <w:pPr>
        <w:spacing w:after="0" w:line="240" w:lineRule="auto"/>
        <w:rPr>
          <w:rFonts w:ascii="Arial" w:hAnsi="Arial" w:cs="Arial"/>
          <w:sz w:val="20"/>
          <w:szCs w:val="20"/>
        </w:rPr>
      </w:pPr>
      <w:r w:rsidRPr="0021268D">
        <w:rPr>
          <w:rFonts w:ascii="Arial" w:hAnsi="Arial" w:cs="Arial"/>
          <w:sz w:val="20"/>
          <w:szCs w:val="20"/>
        </w:rPr>
        <w:t xml:space="preserve">David </w:t>
      </w:r>
      <w:proofErr w:type="spellStart"/>
      <w:r w:rsidRPr="0021268D">
        <w:rPr>
          <w:rFonts w:ascii="Arial" w:hAnsi="Arial" w:cs="Arial"/>
          <w:sz w:val="20"/>
          <w:szCs w:val="20"/>
        </w:rPr>
        <w:t>Fogles</w:t>
      </w:r>
      <w:r>
        <w:rPr>
          <w:rFonts w:ascii="Arial" w:hAnsi="Arial" w:cs="Arial"/>
          <w:sz w:val="20"/>
          <w:szCs w:val="20"/>
        </w:rPr>
        <w:t>ong</w:t>
      </w:r>
      <w:proofErr w:type="spellEnd"/>
      <w:r>
        <w:rPr>
          <w:rFonts w:ascii="Arial" w:hAnsi="Arial" w:cs="Arial"/>
          <w:sz w:val="20"/>
          <w:szCs w:val="20"/>
        </w:rPr>
        <w:t xml:space="preserve"> via History News Network    -   </w:t>
      </w:r>
      <w:r w:rsidRPr="0021268D">
        <w:rPr>
          <w:rFonts w:ascii="Arial" w:hAnsi="Arial" w:cs="Arial"/>
          <w:sz w:val="20"/>
          <w:szCs w:val="20"/>
        </w:rPr>
        <w:t>May 30, 2018</w:t>
      </w:r>
    </w:p>
    <w:p w:rsidR="0021268D" w:rsidRPr="0021268D" w:rsidRDefault="0021268D" w:rsidP="0021268D">
      <w:pPr>
        <w:spacing w:after="0" w:line="240" w:lineRule="auto"/>
        <w:rPr>
          <w:rFonts w:ascii="Arial" w:hAnsi="Arial" w:cs="Arial"/>
          <w:sz w:val="20"/>
          <w:szCs w:val="20"/>
        </w:rPr>
      </w:pPr>
    </w:p>
    <w:p w:rsidR="0021268D" w:rsidRPr="0021268D" w:rsidRDefault="0021268D" w:rsidP="0021268D">
      <w:pPr>
        <w:spacing w:after="0" w:line="240" w:lineRule="auto"/>
        <w:rPr>
          <w:rFonts w:ascii="Arial" w:hAnsi="Arial" w:cs="Arial"/>
          <w:sz w:val="20"/>
          <w:szCs w:val="20"/>
        </w:rPr>
      </w:pPr>
    </w:p>
    <w:p w:rsidR="0021268D" w:rsidRPr="0021268D" w:rsidRDefault="0021268D" w:rsidP="0021268D">
      <w:pPr>
        <w:spacing w:after="0" w:line="240" w:lineRule="auto"/>
        <w:rPr>
          <w:rFonts w:ascii="Arial" w:hAnsi="Arial" w:cs="Arial"/>
          <w:sz w:val="20"/>
          <w:szCs w:val="20"/>
        </w:rPr>
      </w:pPr>
      <w:r>
        <w:rPr>
          <w:rFonts w:ascii="Arial" w:hAnsi="Arial" w:cs="Arial"/>
          <w:sz w:val="20"/>
          <w:szCs w:val="20"/>
        </w:rPr>
        <w:tab/>
        <w:t xml:space="preserve">. . .   </w:t>
      </w:r>
      <w:r w:rsidRPr="0021268D">
        <w:rPr>
          <w:rFonts w:ascii="Arial" w:hAnsi="Arial" w:cs="Arial"/>
          <w:sz w:val="20"/>
          <w:szCs w:val="20"/>
        </w:rPr>
        <w:t>In 1983 Ronald Reagan called the Soviet Union an “evil empire” and condemned Soviet leaders as cold-blooded, barbarous murderers for the shoot-down of Korean Airlines flight 007. Meanwhile, Soviet propagandists depicted Reagan as a maniacal warmonger driven by a primitive anticommunism to wage dirty covert wars in Central America and elsewhere. The lack of contact and communication between top leaders increased the risk of a dangerous misunderstanding of miscalculation.</w:t>
      </w:r>
    </w:p>
    <w:p w:rsidR="0021268D" w:rsidRPr="0021268D" w:rsidRDefault="0021268D" w:rsidP="0021268D">
      <w:pPr>
        <w:spacing w:after="0" w:line="240" w:lineRule="auto"/>
        <w:rPr>
          <w:rFonts w:ascii="Arial" w:hAnsi="Arial" w:cs="Arial"/>
          <w:sz w:val="20"/>
          <w:szCs w:val="20"/>
        </w:rPr>
      </w:pPr>
    </w:p>
    <w:p w:rsidR="0021268D" w:rsidRPr="0021268D" w:rsidRDefault="0021268D" w:rsidP="0021268D">
      <w:pPr>
        <w:spacing w:after="0" w:line="240" w:lineRule="auto"/>
        <w:rPr>
          <w:rFonts w:ascii="Arial" w:hAnsi="Arial" w:cs="Arial"/>
          <w:sz w:val="20"/>
          <w:szCs w:val="20"/>
        </w:rPr>
      </w:pPr>
      <w:r w:rsidRPr="0021268D">
        <w:rPr>
          <w:rFonts w:ascii="Arial" w:hAnsi="Arial" w:cs="Arial"/>
          <w:sz w:val="20"/>
          <w:szCs w:val="20"/>
        </w:rPr>
        <w:t xml:space="preserve"> </w:t>
      </w:r>
      <w:r>
        <w:rPr>
          <w:rFonts w:ascii="Arial" w:hAnsi="Arial" w:cs="Arial"/>
          <w:sz w:val="20"/>
          <w:szCs w:val="20"/>
        </w:rPr>
        <w:tab/>
      </w:r>
      <w:r w:rsidRPr="0021268D">
        <w:rPr>
          <w:rFonts w:ascii="Arial" w:hAnsi="Arial" w:cs="Arial"/>
          <w:sz w:val="20"/>
          <w:szCs w:val="20"/>
        </w:rPr>
        <w:t>Yet just five years later – on a beautiful morning in Moscow thirty years ago this week – when a reporter asked Reagan whether he still considered the Soviet Union an “evil empire,” he replied: “No, that was another time, another era.”</w:t>
      </w:r>
    </w:p>
    <w:p w:rsidR="0021268D" w:rsidRPr="0021268D" w:rsidRDefault="0021268D" w:rsidP="0021268D">
      <w:pPr>
        <w:spacing w:after="0" w:line="240" w:lineRule="auto"/>
        <w:rPr>
          <w:rFonts w:ascii="Arial" w:hAnsi="Arial" w:cs="Arial"/>
          <w:sz w:val="20"/>
          <w:szCs w:val="20"/>
        </w:rPr>
      </w:pPr>
    </w:p>
    <w:p w:rsidR="0021268D" w:rsidRDefault="0021268D" w:rsidP="0021268D">
      <w:pPr>
        <w:spacing w:after="0" w:line="240" w:lineRule="auto"/>
        <w:rPr>
          <w:rFonts w:ascii="Arial" w:hAnsi="Arial" w:cs="Arial"/>
          <w:sz w:val="20"/>
          <w:szCs w:val="20"/>
        </w:rPr>
      </w:pPr>
      <w:r>
        <w:rPr>
          <w:rFonts w:ascii="Arial" w:hAnsi="Arial" w:cs="Arial"/>
          <w:sz w:val="20"/>
          <w:szCs w:val="20"/>
        </w:rPr>
        <w:tab/>
      </w:r>
      <w:r w:rsidRPr="0021268D">
        <w:rPr>
          <w:rFonts w:ascii="Arial" w:hAnsi="Arial" w:cs="Arial"/>
          <w:sz w:val="20"/>
          <w:szCs w:val="20"/>
        </w:rPr>
        <w:t>Those few words – and the dramatic improvement in Soviet-American relations they reflected – have important meaning for today, when American-Russian relations seem to be hopelessly mired in mutual suspicion and prominent American politicians vilify Vladimir Putin as “evil.”</w:t>
      </w:r>
      <w:r>
        <w:rPr>
          <w:rFonts w:ascii="Arial" w:hAnsi="Arial" w:cs="Arial"/>
          <w:sz w:val="20"/>
          <w:szCs w:val="20"/>
        </w:rPr>
        <w:t xml:space="preserve">   . . .</w:t>
      </w:r>
    </w:p>
    <w:p w:rsidR="0021268D" w:rsidRDefault="0021268D" w:rsidP="0021268D">
      <w:pPr>
        <w:spacing w:after="0" w:line="240" w:lineRule="auto"/>
        <w:rPr>
          <w:rFonts w:ascii="Arial" w:hAnsi="Arial" w:cs="Arial"/>
          <w:sz w:val="20"/>
          <w:szCs w:val="20"/>
        </w:rPr>
      </w:pPr>
    </w:p>
    <w:p w:rsidR="0021268D" w:rsidRPr="0021268D" w:rsidRDefault="0021268D" w:rsidP="0021268D">
      <w:pPr>
        <w:spacing w:after="0" w:line="240" w:lineRule="auto"/>
        <w:rPr>
          <w:rFonts w:ascii="Arial" w:hAnsi="Arial" w:cs="Arial"/>
          <w:sz w:val="20"/>
          <w:szCs w:val="20"/>
        </w:rPr>
      </w:pPr>
    </w:p>
    <w:p w:rsidR="0021268D" w:rsidRPr="0021268D" w:rsidRDefault="0021268D" w:rsidP="0021268D">
      <w:pPr>
        <w:spacing w:after="0" w:line="240" w:lineRule="auto"/>
        <w:rPr>
          <w:rFonts w:ascii="Arial" w:hAnsi="Arial" w:cs="Arial"/>
          <w:sz w:val="20"/>
          <w:szCs w:val="20"/>
        </w:rPr>
      </w:pPr>
      <w:r w:rsidRPr="0021268D">
        <w:rPr>
          <w:rFonts w:ascii="Arial" w:hAnsi="Arial" w:cs="Arial"/>
          <w:sz w:val="20"/>
          <w:szCs w:val="20"/>
        </w:rPr>
        <w:t xml:space="preserve"> </w:t>
      </w:r>
      <w:r>
        <w:rPr>
          <w:rFonts w:ascii="Arial" w:hAnsi="Arial" w:cs="Arial"/>
          <w:sz w:val="20"/>
          <w:szCs w:val="20"/>
        </w:rPr>
        <w:tab/>
        <w:t xml:space="preserve">. . .   </w:t>
      </w:r>
      <w:r w:rsidRPr="0021268D">
        <w:rPr>
          <w:rFonts w:ascii="Arial" w:hAnsi="Arial" w:cs="Arial"/>
          <w:sz w:val="20"/>
          <w:szCs w:val="20"/>
        </w:rPr>
        <w:t>American-Soviet conflict did not end in 1991 with a defeated Soviet Union hauling down the red hammer and sickle flag over the Kremlin. Instead, the superpower arms race and geopolitical rivalry ended through a process of respectful dialogue and negotiations that focused on common interests.  …</w:t>
      </w:r>
    </w:p>
    <w:p w:rsidR="0021268D" w:rsidRDefault="0021268D" w:rsidP="0052495A">
      <w:pPr>
        <w:spacing w:after="0" w:line="240" w:lineRule="auto"/>
        <w:rPr>
          <w:rFonts w:ascii="Arial" w:hAnsi="Arial" w:cs="Arial"/>
          <w:sz w:val="20"/>
          <w:szCs w:val="20"/>
        </w:rPr>
      </w:pPr>
    </w:p>
    <w:p w:rsidR="0021268D" w:rsidRPr="0021268D" w:rsidRDefault="0021268D" w:rsidP="005249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21268D">
        <w:rPr>
          <w:rFonts w:ascii="Times New Roman" w:hAnsi="Times New Roman" w:cs="Times New Roman"/>
          <w:sz w:val="20"/>
          <w:szCs w:val="20"/>
        </w:rPr>
        <w:t>--- https://www.bunkhistory.org/resources/2663</w:t>
      </w: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21268D" w:rsidRDefault="0021268D" w:rsidP="0052495A">
      <w:pPr>
        <w:spacing w:after="0" w:line="240" w:lineRule="auto"/>
        <w:rPr>
          <w:rFonts w:ascii="Arial" w:hAnsi="Arial" w:cs="Arial"/>
          <w:sz w:val="20"/>
          <w:szCs w:val="20"/>
        </w:rPr>
      </w:pPr>
    </w:p>
    <w:p w:rsidR="003C2B67" w:rsidRPr="003C2B67" w:rsidRDefault="00C855AD" w:rsidP="00C855AD">
      <w:pPr>
        <w:spacing w:after="0" w:line="240" w:lineRule="auto"/>
        <w:rPr>
          <w:rFonts w:ascii="Times New Roman" w:hAnsi="Times New Roman" w:cs="Times New Roman"/>
          <w:sz w:val="28"/>
          <w:szCs w:val="28"/>
        </w:rPr>
      </w:pPr>
      <w:r w:rsidRPr="003C2B67">
        <w:rPr>
          <w:rFonts w:ascii="Times New Roman" w:hAnsi="Times New Roman" w:cs="Times New Roman"/>
          <w:sz w:val="28"/>
          <w:szCs w:val="28"/>
        </w:rPr>
        <w:lastRenderedPageBreak/>
        <w:t>Colloquium in the History of U.S. Foreign Relations:</w:t>
      </w:r>
      <w:r w:rsidR="003C2B67" w:rsidRPr="003C2B67">
        <w:rPr>
          <w:rFonts w:ascii="Times New Roman" w:hAnsi="Times New Roman" w:cs="Times New Roman"/>
          <w:sz w:val="28"/>
          <w:szCs w:val="28"/>
        </w:rPr>
        <w:t xml:space="preserve"> </w:t>
      </w:r>
      <w:r w:rsidRPr="003C2B67">
        <w:rPr>
          <w:rFonts w:ascii="Times New Roman" w:hAnsi="Times New Roman" w:cs="Times New Roman"/>
          <w:sz w:val="28"/>
          <w:szCs w:val="28"/>
        </w:rPr>
        <w:t>The United</w:t>
      </w:r>
      <w:r w:rsidR="003C2B67" w:rsidRPr="003C2B67">
        <w:rPr>
          <w:rFonts w:ascii="Times New Roman" w:hAnsi="Times New Roman" w:cs="Times New Roman"/>
          <w:sz w:val="28"/>
          <w:szCs w:val="28"/>
        </w:rPr>
        <w:t xml:space="preserve"> States in the World Since 1898 - History </w:t>
      </w:r>
      <w:proofErr w:type="gramStart"/>
      <w:r w:rsidR="003C2B67" w:rsidRPr="003C2B67">
        <w:rPr>
          <w:rFonts w:ascii="Times New Roman" w:hAnsi="Times New Roman" w:cs="Times New Roman"/>
          <w:sz w:val="28"/>
          <w:szCs w:val="28"/>
        </w:rPr>
        <w:t>510:515  -</w:t>
      </w:r>
      <w:proofErr w:type="gramEnd"/>
      <w:r w:rsidR="003C2B67" w:rsidRPr="003C2B67">
        <w:rPr>
          <w:rFonts w:ascii="Times New Roman" w:hAnsi="Times New Roman" w:cs="Times New Roman"/>
          <w:sz w:val="28"/>
          <w:szCs w:val="28"/>
        </w:rPr>
        <w:t xml:space="preserve">   Fall 2015</w:t>
      </w:r>
    </w:p>
    <w:p w:rsidR="00C855AD" w:rsidRDefault="00C855AD" w:rsidP="003C2B67">
      <w:pPr>
        <w:spacing w:after="0" w:line="240" w:lineRule="auto"/>
        <w:rPr>
          <w:rFonts w:ascii="Arial" w:hAnsi="Arial" w:cs="Arial"/>
          <w:sz w:val="20"/>
          <w:szCs w:val="20"/>
        </w:rPr>
      </w:pPr>
      <w:r w:rsidRPr="00C855AD">
        <w:rPr>
          <w:rFonts w:ascii="Arial" w:hAnsi="Arial" w:cs="Arial"/>
          <w:sz w:val="20"/>
          <w:szCs w:val="20"/>
        </w:rPr>
        <w:t xml:space="preserve">Professor David </w:t>
      </w:r>
      <w:proofErr w:type="spellStart"/>
      <w:r w:rsidRPr="00C855AD">
        <w:rPr>
          <w:rFonts w:ascii="Arial" w:hAnsi="Arial" w:cs="Arial"/>
          <w:sz w:val="20"/>
          <w:szCs w:val="20"/>
        </w:rPr>
        <w:t>Foglesong</w:t>
      </w:r>
      <w:proofErr w:type="spellEnd"/>
    </w:p>
    <w:p w:rsidR="003C2B67" w:rsidRDefault="003C2B67" w:rsidP="003C2B67">
      <w:pPr>
        <w:spacing w:after="0" w:line="240" w:lineRule="auto"/>
        <w:rPr>
          <w:rFonts w:ascii="Arial" w:hAnsi="Arial" w:cs="Arial"/>
          <w:sz w:val="20"/>
          <w:szCs w:val="20"/>
        </w:rPr>
      </w:pPr>
    </w:p>
    <w:p w:rsidR="003C2B67" w:rsidRPr="00C855AD" w:rsidRDefault="003C2B67" w:rsidP="003C2B67">
      <w:pPr>
        <w:spacing w:after="0" w:line="240" w:lineRule="auto"/>
        <w:rPr>
          <w:rFonts w:ascii="Arial" w:hAnsi="Arial" w:cs="Arial"/>
          <w:sz w:val="20"/>
          <w:szCs w:val="20"/>
        </w:rPr>
      </w:pPr>
    </w:p>
    <w:p w:rsidR="00C855AD" w:rsidRDefault="003C2B67" w:rsidP="003C2B67">
      <w:pPr>
        <w:spacing w:after="0" w:line="240" w:lineRule="auto"/>
        <w:rPr>
          <w:rFonts w:ascii="Arial" w:hAnsi="Arial" w:cs="Arial"/>
          <w:sz w:val="20"/>
          <w:szCs w:val="20"/>
        </w:rPr>
      </w:pPr>
      <w:r>
        <w:rPr>
          <w:rFonts w:ascii="Arial" w:hAnsi="Arial" w:cs="Arial"/>
          <w:sz w:val="20"/>
          <w:szCs w:val="20"/>
        </w:rPr>
        <w:tab/>
      </w:r>
      <w:r w:rsidR="00C855AD" w:rsidRPr="00C855AD">
        <w:rPr>
          <w:rFonts w:ascii="Arial" w:hAnsi="Arial" w:cs="Arial"/>
          <w:sz w:val="20"/>
          <w:szCs w:val="20"/>
        </w:rPr>
        <w:t xml:space="preserve">This </w:t>
      </w:r>
      <w:r>
        <w:rPr>
          <w:rFonts w:ascii="Arial" w:hAnsi="Arial" w:cs="Arial"/>
          <w:sz w:val="20"/>
          <w:szCs w:val="20"/>
        </w:rPr>
        <w:t xml:space="preserve">[is a] </w:t>
      </w:r>
      <w:r w:rsidR="00C855AD" w:rsidRPr="00C855AD">
        <w:rPr>
          <w:rFonts w:ascii="Arial" w:hAnsi="Arial" w:cs="Arial"/>
          <w:sz w:val="20"/>
          <w:szCs w:val="20"/>
        </w:rPr>
        <w:t xml:space="preserve">graduate course </w:t>
      </w:r>
      <w:r>
        <w:rPr>
          <w:rFonts w:ascii="Arial" w:hAnsi="Arial" w:cs="Arial"/>
          <w:sz w:val="20"/>
          <w:szCs w:val="20"/>
        </w:rPr>
        <w:t xml:space="preserve">  . . .  T</w:t>
      </w:r>
      <w:r w:rsidR="00C855AD" w:rsidRPr="00C855AD">
        <w:rPr>
          <w:rFonts w:ascii="Arial" w:hAnsi="Arial" w:cs="Arial"/>
          <w:sz w:val="20"/>
          <w:szCs w:val="20"/>
        </w:rPr>
        <w:t>he United States emerged as a world power and acquired an overseas empire.</w:t>
      </w:r>
      <w:r>
        <w:rPr>
          <w:rFonts w:ascii="Arial" w:hAnsi="Arial" w:cs="Arial"/>
          <w:sz w:val="20"/>
          <w:szCs w:val="20"/>
        </w:rPr>
        <w:t xml:space="preserve">   . . .   </w:t>
      </w:r>
      <w:r w:rsidR="00C855AD" w:rsidRPr="00C855AD">
        <w:rPr>
          <w:rFonts w:ascii="Arial" w:hAnsi="Arial" w:cs="Arial"/>
          <w:sz w:val="20"/>
          <w:szCs w:val="20"/>
        </w:rPr>
        <w:t xml:space="preserve"> The cours</w:t>
      </w:r>
      <w:r>
        <w:rPr>
          <w:rFonts w:ascii="Arial" w:hAnsi="Arial" w:cs="Arial"/>
          <w:sz w:val="20"/>
          <w:szCs w:val="20"/>
        </w:rPr>
        <w:t xml:space="preserve">e is intended especially for   . . .  </w:t>
      </w:r>
      <w:r w:rsidR="00C855AD" w:rsidRPr="00C855AD">
        <w:rPr>
          <w:rFonts w:ascii="Arial" w:hAnsi="Arial" w:cs="Arial"/>
          <w:sz w:val="20"/>
          <w:szCs w:val="20"/>
        </w:rPr>
        <w:t xml:space="preserve"> graduate students in U.S. history who may be asked to </w:t>
      </w:r>
      <w:r>
        <w:rPr>
          <w:rFonts w:ascii="Arial" w:hAnsi="Arial" w:cs="Arial"/>
          <w:sz w:val="20"/>
          <w:szCs w:val="20"/>
        </w:rPr>
        <w:t xml:space="preserve">  . . .  </w:t>
      </w:r>
      <w:r w:rsidR="00C855AD" w:rsidRPr="00C855AD">
        <w:rPr>
          <w:rFonts w:ascii="Arial" w:hAnsi="Arial" w:cs="Arial"/>
          <w:sz w:val="20"/>
          <w:szCs w:val="20"/>
        </w:rPr>
        <w:t xml:space="preserve"> lecture on U.S. foreign relations</w:t>
      </w:r>
      <w:r>
        <w:rPr>
          <w:rFonts w:ascii="Arial" w:hAnsi="Arial" w:cs="Arial"/>
          <w:sz w:val="20"/>
          <w:szCs w:val="20"/>
        </w:rPr>
        <w:t xml:space="preserve">   . . .   </w:t>
      </w:r>
    </w:p>
    <w:p w:rsidR="003C2B67" w:rsidRDefault="003C2B67" w:rsidP="003C2B67">
      <w:pPr>
        <w:spacing w:after="0" w:line="240" w:lineRule="auto"/>
        <w:rPr>
          <w:rFonts w:ascii="Arial" w:hAnsi="Arial" w:cs="Arial"/>
          <w:sz w:val="20"/>
          <w:szCs w:val="20"/>
        </w:rPr>
      </w:pPr>
    </w:p>
    <w:p w:rsidR="003C2B67" w:rsidRPr="00C855AD" w:rsidRDefault="003C2B67" w:rsidP="003C2B67">
      <w:pPr>
        <w:spacing w:after="0" w:line="240" w:lineRule="auto"/>
        <w:rPr>
          <w:rFonts w:ascii="Arial" w:hAnsi="Arial" w:cs="Arial"/>
          <w:sz w:val="20"/>
          <w:szCs w:val="20"/>
        </w:rPr>
      </w:pPr>
    </w:p>
    <w:p w:rsidR="00C855AD" w:rsidRPr="00C855AD" w:rsidRDefault="00C855AD" w:rsidP="00C855AD">
      <w:pPr>
        <w:spacing w:after="0" w:line="240" w:lineRule="auto"/>
        <w:rPr>
          <w:rFonts w:ascii="Arial" w:hAnsi="Arial" w:cs="Arial"/>
          <w:sz w:val="20"/>
          <w:szCs w:val="20"/>
        </w:rPr>
      </w:pPr>
      <w:r w:rsidRPr="00C855AD">
        <w:rPr>
          <w:rFonts w:ascii="Arial" w:hAnsi="Arial" w:cs="Arial"/>
          <w:sz w:val="20"/>
          <w:szCs w:val="20"/>
        </w:rPr>
        <w:t>ASSIGNED BOOKS</w:t>
      </w:r>
    </w:p>
    <w:p w:rsidR="00C855AD" w:rsidRPr="003C2B67" w:rsidRDefault="00C855AD" w:rsidP="00C855AD">
      <w:pPr>
        <w:spacing w:after="0" w:line="240" w:lineRule="auto"/>
        <w:rPr>
          <w:rFonts w:ascii="Arial" w:hAnsi="Arial" w:cs="Arial"/>
          <w:sz w:val="18"/>
          <w:szCs w:val="18"/>
        </w:rPr>
      </w:pPr>
      <w:proofErr w:type="spellStart"/>
      <w:r w:rsidRPr="003C2B67">
        <w:rPr>
          <w:rFonts w:ascii="Arial" w:hAnsi="Arial" w:cs="Arial"/>
          <w:sz w:val="18"/>
          <w:szCs w:val="18"/>
        </w:rPr>
        <w:t>Appy</w:t>
      </w:r>
      <w:proofErr w:type="spellEnd"/>
      <w:r w:rsidRPr="003C2B67">
        <w:rPr>
          <w:rFonts w:ascii="Arial" w:hAnsi="Arial" w:cs="Arial"/>
          <w:sz w:val="18"/>
          <w:szCs w:val="18"/>
        </w:rPr>
        <w:t>, Christian G. American Reckoning: The Vietna</w:t>
      </w:r>
      <w:r w:rsidR="003C2B67" w:rsidRPr="003C2B67">
        <w:rPr>
          <w:rFonts w:ascii="Arial" w:hAnsi="Arial" w:cs="Arial"/>
          <w:sz w:val="18"/>
          <w:szCs w:val="18"/>
        </w:rPr>
        <w:t xml:space="preserve">m War and Our National Identity </w:t>
      </w:r>
      <w:r w:rsidRPr="003C2B67">
        <w:rPr>
          <w:rFonts w:ascii="Arial" w:hAnsi="Arial" w:cs="Arial"/>
          <w:sz w:val="18"/>
          <w:szCs w:val="18"/>
        </w:rPr>
        <w:t>(Viking, 2015)</w:t>
      </w:r>
    </w:p>
    <w:p w:rsidR="003C2B67" w:rsidRDefault="00C855AD" w:rsidP="00C855AD">
      <w:pPr>
        <w:spacing w:after="0" w:line="240" w:lineRule="auto"/>
        <w:rPr>
          <w:rFonts w:ascii="Arial" w:hAnsi="Arial" w:cs="Arial"/>
          <w:sz w:val="18"/>
          <w:szCs w:val="18"/>
        </w:rPr>
      </w:pPr>
      <w:r w:rsidRPr="003C2B67">
        <w:rPr>
          <w:rFonts w:ascii="Arial" w:hAnsi="Arial" w:cs="Arial"/>
          <w:sz w:val="18"/>
          <w:szCs w:val="18"/>
        </w:rPr>
        <w:t>Bender, Thomas. A Nation Among Nations: America’s Place in World History (2006)</w:t>
      </w:r>
    </w:p>
    <w:p w:rsidR="00C855AD" w:rsidRDefault="00C855AD" w:rsidP="00C855AD">
      <w:pPr>
        <w:spacing w:after="0" w:line="240" w:lineRule="auto"/>
        <w:rPr>
          <w:rFonts w:ascii="Arial" w:hAnsi="Arial" w:cs="Arial"/>
          <w:sz w:val="18"/>
          <w:szCs w:val="18"/>
        </w:rPr>
      </w:pPr>
      <w:proofErr w:type="spellStart"/>
      <w:r w:rsidRPr="003C2B67">
        <w:rPr>
          <w:rFonts w:ascii="Arial" w:hAnsi="Arial" w:cs="Arial"/>
          <w:sz w:val="18"/>
          <w:szCs w:val="18"/>
        </w:rPr>
        <w:t>Cullinane</w:t>
      </w:r>
      <w:proofErr w:type="spellEnd"/>
      <w:r w:rsidRPr="003C2B67">
        <w:rPr>
          <w:rFonts w:ascii="Arial" w:hAnsi="Arial" w:cs="Arial"/>
          <w:sz w:val="18"/>
          <w:szCs w:val="18"/>
        </w:rPr>
        <w:t>, Michael. Liberty and American Anti-Imperialism, 1898-1909 (2012)</w:t>
      </w:r>
    </w:p>
    <w:p w:rsidR="003C2B67" w:rsidRPr="003C2B67" w:rsidRDefault="003C2B67" w:rsidP="00C855AD">
      <w:pPr>
        <w:spacing w:after="0" w:line="240" w:lineRule="auto"/>
        <w:rPr>
          <w:rFonts w:ascii="Arial" w:hAnsi="Arial" w:cs="Arial"/>
          <w:sz w:val="18"/>
          <w:szCs w:val="18"/>
        </w:rPr>
      </w:pPr>
    </w:p>
    <w:p w:rsidR="00C855AD" w:rsidRDefault="00C855AD" w:rsidP="00C855AD">
      <w:pPr>
        <w:spacing w:after="0" w:line="240" w:lineRule="auto"/>
        <w:rPr>
          <w:rFonts w:ascii="Arial" w:hAnsi="Arial" w:cs="Arial"/>
          <w:sz w:val="18"/>
          <w:szCs w:val="18"/>
        </w:rPr>
      </w:pPr>
      <w:r w:rsidRPr="003C2B67">
        <w:rPr>
          <w:rFonts w:ascii="Arial" w:hAnsi="Arial" w:cs="Arial"/>
          <w:sz w:val="18"/>
          <w:szCs w:val="18"/>
        </w:rPr>
        <w:t>Dean, Robert D. Imperial Brotherhood: Gender and</w:t>
      </w:r>
      <w:r w:rsidR="003C2B67" w:rsidRPr="003C2B67">
        <w:rPr>
          <w:rFonts w:ascii="Arial" w:hAnsi="Arial" w:cs="Arial"/>
          <w:sz w:val="18"/>
          <w:szCs w:val="18"/>
        </w:rPr>
        <w:t xml:space="preserve"> the Making of Cold War Foreign </w:t>
      </w:r>
      <w:r w:rsidRPr="003C2B67">
        <w:rPr>
          <w:rFonts w:ascii="Arial" w:hAnsi="Arial" w:cs="Arial"/>
          <w:sz w:val="18"/>
          <w:szCs w:val="18"/>
        </w:rPr>
        <w:t>Policy (Amherst, 2001)</w:t>
      </w:r>
    </w:p>
    <w:p w:rsidR="003C2B67" w:rsidRPr="003C2B67" w:rsidRDefault="003C2B67" w:rsidP="00C855AD">
      <w:pPr>
        <w:spacing w:after="0" w:line="240" w:lineRule="auto"/>
        <w:rPr>
          <w:rFonts w:ascii="Arial" w:hAnsi="Arial" w:cs="Arial"/>
          <w:sz w:val="18"/>
          <w:szCs w:val="18"/>
        </w:rPr>
      </w:pP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 xml:space="preserve">De </w:t>
      </w:r>
      <w:proofErr w:type="spellStart"/>
      <w:r w:rsidRPr="003C2B67">
        <w:rPr>
          <w:rFonts w:ascii="Arial" w:hAnsi="Arial" w:cs="Arial"/>
          <w:sz w:val="18"/>
          <w:szCs w:val="18"/>
        </w:rPr>
        <w:t>Grazia</w:t>
      </w:r>
      <w:proofErr w:type="spellEnd"/>
      <w:r w:rsidRPr="003C2B67">
        <w:rPr>
          <w:rFonts w:ascii="Arial" w:hAnsi="Arial" w:cs="Arial"/>
          <w:sz w:val="18"/>
          <w:szCs w:val="18"/>
        </w:rPr>
        <w:t>, Victoria. Irresistible Empire: America’s Advance through Twentieth-Century</w:t>
      </w:r>
      <w:r w:rsidR="003C2B67">
        <w:rPr>
          <w:rFonts w:ascii="Arial" w:hAnsi="Arial" w:cs="Arial"/>
          <w:sz w:val="18"/>
          <w:szCs w:val="18"/>
        </w:rPr>
        <w:t xml:space="preserve"> </w:t>
      </w:r>
      <w:r w:rsidRPr="003C2B67">
        <w:rPr>
          <w:rFonts w:ascii="Arial" w:hAnsi="Arial" w:cs="Arial"/>
          <w:sz w:val="18"/>
          <w:szCs w:val="18"/>
        </w:rPr>
        <w:t>Europe (Harvard, 2005)</w:t>
      </w:r>
    </w:p>
    <w:p w:rsidR="00C855AD" w:rsidRPr="003C2B67" w:rsidRDefault="00C855AD" w:rsidP="00C855AD">
      <w:pPr>
        <w:spacing w:after="0" w:line="240" w:lineRule="auto"/>
        <w:rPr>
          <w:rFonts w:ascii="Arial" w:hAnsi="Arial" w:cs="Arial"/>
          <w:sz w:val="18"/>
          <w:szCs w:val="18"/>
        </w:rPr>
      </w:pPr>
      <w:proofErr w:type="spellStart"/>
      <w:r w:rsidRPr="003C2B67">
        <w:rPr>
          <w:rFonts w:ascii="Arial" w:hAnsi="Arial" w:cs="Arial"/>
          <w:sz w:val="18"/>
          <w:szCs w:val="18"/>
        </w:rPr>
        <w:t>Delegard</w:t>
      </w:r>
      <w:proofErr w:type="spellEnd"/>
      <w:r w:rsidRPr="003C2B67">
        <w:rPr>
          <w:rFonts w:ascii="Arial" w:hAnsi="Arial" w:cs="Arial"/>
          <w:sz w:val="18"/>
          <w:szCs w:val="18"/>
        </w:rPr>
        <w:t xml:space="preserve">, Kirsten Marie. Battling Miss </w:t>
      </w:r>
      <w:proofErr w:type="spellStart"/>
      <w:r w:rsidRPr="003C2B67">
        <w:rPr>
          <w:rFonts w:ascii="Arial" w:hAnsi="Arial" w:cs="Arial"/>
          <w:sz w:val="18"/>
          <w:szCs w:val="18"/>
        </w:rPr>
        <w:t>Bolsheviki</w:t>
      </w:r>
      <w:proofErr w:type="spellEnd"/>
      <w:r w:rsidRPr="003C2B67">
        <w:rPr>
          <w:rFonts w:ascii="Arial" w:hAnsi="Arial" w:cs="Arial"/>
          <w:sz w:val="18"/>
          <w:szCs w:val="18"/>
        </w:rPr>
        <w:t>: The Origins of Female Conservatism</w:t>
      </w:r>
      <w:r w:rsidR="003C2B67">
        <w:rPr>
          <w:rFonts w:ascii="Arial" w:hAnsi="Arial" w:cs="Arial"/>
          <w:sz w:val="18"/>
          <w:szCs w:val="18"/>
        </w:rPr>
        <w:t xml:space="preserve"> in the United States </w:t>
      </w:r>
      <w:r w:rsidRPr="003C2B67">
        <w:rPr>
          <w:rFonts w:ascii="Arial" w:hAnsi="Arial" w:cs="Arial"/>
          <w:sz w:val="18"/>
          <w:szCs w:val="18"/>
        </w:rPr>
        <w:t>(Philadelphia: University of Pennsylvania Press, 2012)</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Dower, John. Embracing Defeat: Japan in the Wake of World War II (Norton, 1999)</w:t>
      </w:r>
    </w:p>
    <w:p w:rsidR="00C855AD" w:rsidRDefault="00C855AD" w:rsidP="00C855AD">
      <w:pPr>
        <w:spacing w:after="0" w:line="240" w:lineRule="auto"/>
        <w:rPr>
          <w:rFonts w:ascii="Arial" w:hAnsi="Arial" w:cs="Arial"/>
          <w:sz w:val="18"/>
          <w:szCs w:val="18"/>
        </w:rPr>
      </w:pPr>
      <w:proofErr w:type="spellStart"/>
      <w:r w:rsidRPr="003C2B67">
        <w:rPr>
          <w:rFonts w:ascii="Arial" w:hAnsi="Arial" w:cs="Arial"/>
          <w:sz w:val="18"/>
          <w:szCs w:val="18"/>
        </w:rPr>
        <w:t>Dudziak</w:t>
      </w:r>
      <w:proofErr w:type="spellEnd"/>
      <w:r w:rsidRPr="003C2B67">
        <w:rPr>
          <w:rFonts w:ascii="Arial" w:hAnsi="Arial" w:cs="Arial"/>
          <w:sz w:val="18"/>
          <w:szCs w:val="18"/>
        </w:rPr>
        <w:t>, Mary L. Cold War Civil Rights: Race and the Image of American Democracy</w:t>
      </w:r>
      <w:r w:rsidR="003C2B67">
        <w:rPr>
          <w:rFonts w:ascii="Arial" w:hAnsi="Arial" w:cs="Arial"/>
          <w:sz w:val="18"/>
          <w:szCs w:val="18"/>
        </w:rPr>
        <w:t xml:space="preserve"> </w:t>
      </w:r>
      <w:r w:rsidRPr="003C2B67">
        <w:rPr>
          <w:rFonts w:ascii="Arial" w:hAnsi="Arial" w:cs="Arial"/>
          <w:sz w:val="18"/>
          <w:szCs w:val="18"/>
        </w:rPr>
        <w:t>(Princeton, 2000)</w:t>
      </w:r>
    </w:p>
    <w:p w:rsidR="003C2B67" w:rsidRPr="003C2B67" w:rsidRDefault="003C2B67" w:rsidP="00C855AD">
      <w:pPr>
        <w:spacing w:after="0" w:line="240" w:lineRule="auto"/>
        <w:rPr>
          <w:rFonts w:ascii="Arial" w:hAnsi="Arial" w:cs="Arial"/>
          <w:sz w:val="18"/>
          <w:szCs w:val="18"/>
        </w:rPr>
      </w:pPr>
    </w:p>
    <w:p w:rsidR="00C855AD" w:rsidRDefault="00C855AD" w:rsidP="00C855AD">
      <w:pPr>
        <w:spacing w:after="0" w:line="240" w:lineRule="auto"/>
        <w:rPr>
          <w:rFonts w:ascii="Arial" w:hAnsi="Arial" w:cs="Arial"/>
          <w:sz w:val="18"/>
          <w:szCs w:val="18"/>
        </w:rPr>
      </w:pPr>
      <w:proofErr w:type="spellStart"/>
      <w:r w:rsidRPr="003C2B67">
        <w:rPr>
          <w:rFonts w:ascii="Arial" w:hAnsi="Arial" w:cs="Arial"/>
          <w:sz w:val="18"/>
          <w:szCs w:val="18"/>
        </w:rPr>
        <w:t>Hoganson</w:t>
      </w:r>
      <w:proofErr w:type="spellEnd"/>
      <w:r w:rsidRPr="003C2B67">
        <w:rPr>
          <w:rFonts w:ascii="Arial" w:hAnsi="Arial" w:cs="Arial"/>
          <w:sz w:val="18"/>
          <w:szCs w:val="18"/>
        </w:rPr>
        <w:t>, Kristin L. Fighting for American Manhood: How Gender Politics Provoked the Spanish-American and Philippine-American Wars (Yale U. Press, 1998)</w:t>
      </w:r>
    </w:p>
    <w:p w:rsidR="003C2B67" w:rsidRPr="003C2B67" w:rsidRDefault="003C2B67" w:rsidP="00C855AD">
      <w:pPr>
        <w:spacing w:after="0" w:line="240" w:lineRule="auto"/>
        <w:rPr>
          <w:rFonts w:ascii="Arial" w:hAnsi="Arial" w:cs="Arial"/>
          <w:sz w:val="18"/>
          <w:szCs w:val="18"/>
        </w:rPr>
      </w:pP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Kramer, Paul A. The Blood of Government: Race, Empire, the United States, and the P</w:t>
      </w:r>
      <w:r w:rsidR="003C2B67">
        <w:rPr>
          <w:rFonts w:ascii="Arial" w:hAnsi="Arial" w:cs="Arial"/>
          <w:sz w:val="18"/>
          <w:szCs w:val="18"/>
        </w:rPr>
        <w:t xml:space="preserve">hilippines (University of North </w:t>
      </w:r>
      <w:r w:rsidRPr="003C2B67">
        <w:rPr>
          <w:rFonts w:ascii="Arial" w:hAnsi="Arial" w:cs="Arial"/>
          <w:sz w:val="18"/>
          <w:szCs w:val="18"/>
        </w:rPr>
        <w:t>Carolina Press, 2006)</w:t>
      </w:r>
    </w:p>
    <w:p w:rsidR="00C855AD" w:rsidRPr="003C2B67" w:rsidRDefault="00C855AD" w:rsidP="00C855AD">
      <w:pPr>
        <w:spacing w:after="0" w:line="240" w:lineRule="auto"/>
        <w:rPr>
          <w:rFonts w:ascii="Arial" w:hAnsi="Arial" w:cs="Arial"/>
          <w:sz w:val="18"/>
          <w:szCs w:val="18"/>
        </w:rPr>
      </w:pPr>
      <w:proofErr w:type="spellStart"/>
      <w:r w:rsidRPr="003C2B67">
        <w:rPr>
          <w:rFonts w:ascii="Arial" w:hAnsi="Arial" w:cs="Arial"/>
          <w:sz w:val="18"/>
          <w:szCs w:val="18"/>
        </w:rPr>
        <w:t>Makalani</w:t>
      </w:r>
      <w:proofErr w:type="spellEnd"/>
      <w:r w:rsidRPr="003C2B67">
        <w:rPr>
          <w:rFonts w:ascii="Arial" w:hAnsi="Arial" w:cs="Arial"/>
          <w:sz w:val="18"/>
          <w:szCs w:val="18"/>
        </w:rPr>
        <w:t xml:space="preserve">, </w:t>
      </w:r>
      <w:proofErr w:type="spellStart"/>
      <w:r w:rsidRPr="003C2B67">
        <w:rPr>
          <w:rFonts w:ascii="Arial" w:hAnsi="Arial" w:cs="Arial"/>
          <w:sz w:val="18"/>
          <w:szCs w:val="18"/>
        </w:rPr>
        <w:t>Minkah</w:t>
      </w:r>
      <w:proofErr w:type="spellEnd"/>
      <w:r w:rsidRPr="003C2B67">
        <w:rPr>
          <w:rFonts w:ascii="Arial" w:hAnsi="Arial" w:cs="Arial"/>
          <w:sz w:val="18"/>
          <w:szCs w:val="18"/>
        </w:rPr>
        <w:t>. In the Cause of Freedom: Radical Black Internationalism from</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Harlem to London, 1917-1939 (Chapel Hill: University of North Carolina Press, 2011)</w:t>
      </w:r>
    </w:p>
    <w:p w:rsidR="00C855AD" w:rsidRDefault="00C855AD" w:rsidP="00C855AD">
      <w:pPr>
        <w:spacing w:after="0" w:line="240" w:lineRule="auto"/>
        <w:rPr>
          <w:rFonts w:ascii="Arial" w:hAnsi="Arial" w:cs="Arial"/>
          <w:sz w:val="18"/>
          <w:szCs w:val="18"/>
        </w:rPr>
      </w:pPr>
      <w:r w:rsidRPr="003C2B67">
        <w:rPr>
          <w:rFonts w:ascii="Arial" w:hAnsi="Arial" w:cs="Arial"/>
          <w:sz w:val="18"/>
          <w:szCs w:val="18"/>
        </w:rPr>
        <w:t xml:space="preserve">Masuda, </w:t>
      </w:r>
      <w:proofErr w:type="spellStart"/>
      <w:r w:rsidRPr="003C2B67">
        <w:rPr>
          <w:rFonts w:ascii="Arial" w:hAnsi="Arial" w:cs="Arial"/>
          <w:sz w:val="18"/>
          <w:szCs w:val="18"/>
        </w:rPr>
        <w:t>Hajimu</w:t>
      </w:r>
      <w:proofErr w:type="spellEnd"/>
      <w:r w:rsidRPr="003C2B67">
        <w:rPr>
          <w:rFonts w:ascii="Arial" w:hAnsi="Arial" w:cs="Arial"/>
          <w:sz w:val="18"/>
          <w:szCs w:val="18"/>
        </w:rPr>
        <w:t>. Cold War Crucible: The Korean Conflict and the Postwar World</w:t>
      </w:r>
      <w:r w:rsidR="003C2B67">
        <w:rPr>
          <w:rFonts w:ascii="Arial" w:hAnsi="Arial" w:cs="Arial"/>
          <w:sz w:val="18"/>
          <w:szCs w:val="18"/>
        </w:rPr>
        <w:t xml:space="preserve"> </w:t>
      </w:r>
      <w:r w:rsidRPr="003C2B67">
        <w:rPr>
          <w:rFonts w:ascii="Arial" w:hAnsi="Arial" w:cs="Arial"/>
          <w:sz w:val="18"/>
          <w:szCs w:val="18"/>
        </w:rPr>
        <w:t>(Harvard University Press, 2015)</w:t>
      </w:r>
    </w:p>
    <w:p w:rsidR="003C2B67" w:rsidRPr="003C2B67" w:rsidRDefault="003C2B67" w:rsidP="00C855AD">
      <w:pPr>
        <w:spacing w:after="0" w:line="240" w:lineRule="auto"/>
        <w:rPr>
          <w:rFonts w:ascii="Arial" w:hAnsi="Arial" w:cs="Arial"/>
          <w:sz w:val="18"/>
          <w:szCs w:val="18"/>
        </w:rPr>
      </w:pPr>
    </w:p>
    <w:p w:rsidR="00C855AD" w:rsidRPr="003C2B67" w:rsidRDefault="00C855AD" w:rsidP="00C855AD">
      <w:pPr>
        <w:spacing w:after="0" w:line="240" w:lineRule="auto"/>
        <w:rPr>
          <w:rFonts w:ascii="Arial" w:hAnsi="Arial" w:cs="Arial"/>
          <w:sz w:val="18"/>
          <w:szCs w:val="18"/>
        </w:rPr>
      </w:pPr>
      <w:proofErr w:type="spellStart"/>
      <w:r w:rsidRPr="003C2B67">
        <w:rPr>
          <w:rFonts w:ascii="Arial" w:hAnsi="Arial" w:cs="Arial"/>
          <w:sz w:val="18"/>
          <w:szCs w:val="18"/>
        </w:rPr>
        <w:t>Renda</w:t>
      </w:r>
      <w:proofErr w:type="spellEnd"/>
      <w:r w:rsidRPr="003C2B67">
        <w:rPr>
          <w:rFonts w:ascii="Arial" w:hAnsi="Arial" w:cs="Arial"/>
          <w:sz w:val="18"/>
          <w:szCs w:val="18"/>
        </w:rPr>
        <w:t>, Mary. Taking Haiti: Military Occupation and the Culture of U.S. Imperialism (University of North Ca</w:t>
      </w:r>
      <w:r w:rsidR="003C2B67">
        <w:rPr>
          <w:rFonts w:ascii="Arial" w:hAnsi="Arial" w:cs="Arial"/>
          <w:sz w:val="18"/>
          <w:szCs w:val="18"/>
        </w:rPr>
        <w:t xml:space="preserve">rolina </w:t>
      </w:r>
      <w:r w:rsidRPr="003C2B67">
        <w:rPr>
          <w:rFonts w:ascii="Arial" w:hAnsi="Arial" w:cs="Arial"/>
          <w:sz w:val="18"/>
          <w:szCs w:val="18"/>
        </w:rPr>
        <w:t>Press, 2001)</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Rodgers, Daniel T. Atlantic Crossings: Social Politics in a Progressive Age (Harvard)</w:t>
      </w:r>
    </w:p>
    <w:p w:rsidR="00C855AD" w:rsidRDefault="00C855AD" w:rsidP="00C855AD">
      <w:pPr>
        <w:spacing w:after="0" w:line="240" w:lineRule="auto"/>
        <w:rPr>
          <w:rFonts w:ascii="Arial" w:hAnsi="Arial" w:cs="Arial"/>
          <w:sz w:val="18"/>
          <w:szCs w:val="18"/>
        </w:rPr>
      </w:pPr>
      <w:r w:rsidRPr="003C2B67">
        <w:rPr>
          <w:rFonts w:ascii="Arial" w:hAnsi="Arial" w:cs="Arial"/>
          <w:sz w:val="18"/>
          <w:szCs w:val="18"/>
        </w:rPr>
        <w:t xml:space="preserve">Wu, Judy Tzu-Chun. Radicals on the Road: Internationalism, </w:t>
      </w:r>
      <w:proofErr w:type="spellStart"/>
      <w:r w:rsidRPr="003C2B67">
        <w:rPr>
          <w:rFonts w:ascii="Arial" w:hAnsi="Arial" w:cs="Arial"/>
          <w:sz w:val="18"/>
          <w:szCs w:val="18"/>
        </w:rPr>
        <w:t>Orientalism</w:t>
      </w:r>
      <w:proofErr w:type="spellEnd"/>
      <w:r w:rsidRPr="003C2B67">
        <w:rPr>
          <w:rFonts w:ascii="Arial" w:hAnsi="Arial" w:cs="Arial"/>
          <w:sz w:val="18"/>
          <w:szCs w:val="18"/>
        </w:rPr>
        <w:t>, and Feminism</w:t>
      </w:r>
      <w:r w:rsidR="003C2B67">
        <w:rPr>
          <w:rFonts w:ascii="Arial" w:hAnsi="Arial" w:cs="Arial"/>
          <w:sz w:val="18"/>
          <w:szCs w:val="18"/>
        </w:rPr>
        <w:t xml:space="preserve"> </w:t>
      </w:r>
      <w:proofErr w:type="gramStart"/>
      <w:r w:rsidR="003C2B67">
        <w:rPr>
          <w:rFonts w:ascii="Arial" w:hAnsi="Arial" w:cs="Arial"/>
          <w:sz w:val="18"/>
          <w:szCs w:val="18"/>
        </w:rPr>
        <w:t>During</w:t>
      </w:r>
      <w:proofErr w:type="gramEnd"/>
      <w:r w:rsidR="003C2B67">
        <w:rPr>
          <w:rFonts w:ascii="Arial" w:hAnsi="Arial" w:cs="Arial"/>
          <w:sz w:val="18"/>
          <w:szCs w:val="18"/>
        </w:rPr>
        <w:t xml:space="preserve"> the Vietnam Era </w:t>
      </w:r>
      <w:r w:rsidRPr="003C2B67">
        <w:rPr>
          <w:rFonts w:ascii="Arial" w:hAnsi="Arial" w:cs="Arial"/>
          <w:sz w:val="18"/>
          <w:szCs w:val="18"/>
        </w:rPr>
        <w:t>(2013)</w:t>
      </w:r>
    </w:p>
    <w:p w:rsidR="003C2B67" w:rsidRDefault="003C2B67" w:rsidP="00C855AD">
      <w:pPr>
        <w:spacing w:after="0" w:line="240" w:lineRule="auto"/>
        <w:rPr>
          <w:rFonts w:ascii="Arial" w:hAnsi="Arial" w:cs="Arial"/>
          <w:sz w:val="18"/>
          <w:szCs w:val="18"/>
        </w:rPr>
      </w:pPr>
    </w:p>
    <w:p w:rsidR="00C855AD" w:rsidRDefault="003C2B67" w:rsidP="003C2B67">
      <w:pPr>
        <w:spacing w:after="0" w:line="240" w:lineRule="auto"/>
        <w:rPr>
          <w:rFonts w:ascii="Arial" w:hAnsi="Arial" w:cs="Arial"/>
          <w:sz w:val="18"/>
          <w:szCs w:val="18"/>
        </w:rPr>
      </w:pPr>
      <w:r>
        <w:rPr>
          <w:rFonts w:ascii="Arial" w:hAnsi="Arial" w:cs="Arial"/>
          <w:sz w:val="18"/>
          <w:szCs w:val="18"/>
        </w:rPr>
        <w:t>. . .</w:t>
      </w:r>
    </w:p>
    <w:p w:rsidR="003C2B67" w:rsidRPr="003C2B67" w:rsidRDefault="003C2B67" w:rsidP="003C2B67">
      <w:pPr>
        <w:spacing w:after="0" w:line="240" w:lineRule="auto"/>
        <w:rPr>
          <w:rFonts w:ascii="Arial" w:hAnsi="Arial" w:cs="Arial"/>
          <w:sz w:val="18"/>
          <w:szCs w:val="18"/>
        </w:rPr>
      </w:pPr>
    </w:p>
    <w:p w:rsidR="00C855AD" w:rsidRDefault="00C855AD" w:rsidP="00C855AD">
      <w:pPr>
        <w:spacing w:after="0" w:line="240" w:lineRule="auto"/>
        <w:rPr>
          <w:rFonts w:ascii="Arial" w:hAnsi="Arial" w:cs="Arial"/>
          <w:sz w:val="18"/>
          <w:szCs w:val="18"/>
        </w:rPr>
      </w:pPr>
      <w:r w:rsidRPr="003C2B67">
        <w:rPr>
          <w:rFonts w:ascii="Arial" w:hAnsi="Arial" w:cs="Arial"/>
          <w:sz w:val="18"/>
          <w:szCs w:val="18"/>
        </w:rPr>
        <w:t>SEPTEMBER 7: INTRODUCTIO</w:t>
      </w:r>
      <w:r w:rsidR="003C2B67">
        <w:rPr>
          <w:rFonts w:ascii="Arial" w:hAnsi="Arial" w:cs="Arial"/>
          <w:sz w:val="18"/>
          <w:szCs w:val="18"/>
        </w:rPr>
        <w:t>NS. EMPIRE AND ANTI-IMPERIALISM</w:t>
      </w:r>
    </w:p>
    <w:p w:rsidR="003C2B67" w:rsidRPr="003C2B67" w:rsidRDefault="003C2B67" w:rsidP="00C855AD">
      <w:pPr>
        <w:spacing w:after="0" w:line="240" w:lineRule="auto"/>
        <w:rPr>
          <w:rFonts w:ascii="Arial" w:hAnsi="Arial" w:cs="Arial"/>
          <w:sz w:val="18"/>
          <w:szCs w:val="18"/>
        </w:rPr>
      </w:pPr>
    </w:p>
    <w:p w:rsidR="00C855AD" w:rsidRDefault="00991B48" w:rsidP="00C855AD">
      <w:pPr>
        <w:spacing w:after="0" w:line="240" w:lineRule="auto"/>
        <w:rPr>
          <w:rFonts w:ascii="Arial" w:hAnsi="Arial" w:cs="Arial"/>
          <w:sz w:val="18"/>
          <w:szCs w:val="18"/>
        </w:rPr>
      </w:pPr>
      <w:r>
        <w:rPr>
          <w:rFonts w:ascii="Arial" w:hAnsi="Arial" w:cs="Arial"/>
          <w:sz w:val="18"/>
          <w:szCs w:val="18"/>
        </w:rPr>
        <w:t xml:space="preserve">. . .  </w:t>
      </w:r>
      <w:r w:rsidR="00C855AD" w:rsidRPr="003C2B67">
        <w:rPr>
          <w:rFonts w:ascii="Arial" w:hAnsi="Arial" w:cs="Arial"/>
          <w:sz w:val="18"/>
          <w:szCs w:val="18"/>
        </w:rPr>
        <w:t>Supplemental reading:</w:t>
      </w:r>
    </w:p>
    <w:p w:rsidR="00991B48" w:rsidRPr="003C2B67" w:rsidRDefault="00991B48" w:rsidP="00C855AD">
      <w:pPr>
        <w:spacing w:after="0" w:line="240" w:lineRule="auto"/>
        <w:rPr>
          <w:rFonts w:ascii="Arial" w:hAnsi="Arial" w:cs="Arial"/>
          <w:sz w:val="18"/>
          <w:szCs w:val="18"/>
        </w:rPr>
      </w:pP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 xml:space="preserve">E. </w:t>
      </w:r>
      <w:proofErr w:type="spellStart"/>
      <w:r w:rsidRPr="003C2B67">
        <w:rPr>
          <w:rFonts w:ascii="Arial" w:hAnsi="Arial" w:cs="Arial"/>
          <w:sz w:val="18"/>
          <w:szCs w:val="18"/>
        </w:rPr>
        <w:t>Crapol</w:t>
      </w:r>
      <w:proofErr w:type="spellEnd"/>
      <w:r w:rsidRPr="003C2B67">
        <w:rPr>
          <w:rFonts w:ascii="Arial" w:hAnsi="Arial" w:cs="Arial"/>
          <w:sz w:val="18"/>
          <w:szCs w:val="18"/>
        </w:rPr>
        <w:t>, “Coming to Terms with Empire: The Historiography of Late Nineteenth Century Ameri</w:t>
      </w:r>
      <w:r w:rsidR="00991B48">
        <w:rPr>
          <w:rFonts w:ascii="Arial" w:hAnsi="Arial" w:cs="Arial"/>
          <w:sz w:val="18"/>
          <w:szCs w:val="18"/>
        </w:rPr>
        <w:t xml:space="preserve">can Foreign </w:t>
      </w:r>
      <w:r w:rsidRPr="003C2B67">
        <w:rPr>
          <w:rFonts w:ascii="Arial" w:hAnsi="Arial" w:cs="Arial"/>
          <w:sz w:val="18"/>
          <w:szCs w:val="18"/>
        </w:rPr>
        <w:t>Relations,” Diplomatic History, Vol. 16, No. 4 (1992), 573-597.</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 xml:space="preserve">Frank </w:t>
      </w:r>
      <w:proofErr w:type="spellStart"/>
      <w:r w:rsidRPr="003C2B67">
        <w:rPr>
          <w:rFonts w:ascii="Arial" w:hAnsi="Arial" w:cs="Arial"/>
          <w:sz w:val="18"/>
          <w:szCs w:val="18"/>
        </w:rPr>
        <w:t>Ninkovich</w:t>
      </w:r>
      <w:proofErr w:type="spellEnd"/>
      <w:r w:rsidRPr="003C2B67">
        <w:rPr>
          <w:rFonts w:ascii="Arial" w:hAnsi="Arial" w:cs="Arial"/>
          <w:sz w:val="18"/>
          <w:szCs w:val="18"/>
        </w:rPr>
        <w:t xml:space="preserve">, “The United States and Imperialism,” in R. D. </w:t>
      </w:r>
      <w:proofErr w:type="spellStart"/>
      <w:r w:rsidRPr="003C2B67">
        <w:rPr>
          <w:rFonts w:ascii="Arial" w:hAnsi="Arial" w:cs="Arial"/>
          <w:sz w:val="18"/>
          <w:szCs w:val="18"/>
        </w:rPr>
        <w:t>Schulzinger</w:t>
      </w:r>
      <w:proofErr w:type="spellEnd"/>
      <w:r w:rsidRPr="003C2B67">
        <w:rPr>
          <w:rFonts w:ascii="Arial" w:hAnsi="Arial" w:cs="Arial"/>
          <w:sz w:val="18"/>
          <w:szCs w:val="18"/>
        </w:rPr>
        <w:t>, ed., A</w:t>
      </w:r>
      <w:r w:rsidR="00991B48">
        <w:rPr>
          <w:rFonts w:ascii="Arial" w:hAnsi="Arial" w:cs="Arial"/>
          <w:sz w:val="18"/>
          <w:szCs w:val="18"/>
        </w:rPr>
        <w:t xml:space="preserve"> </w:t>
      </w:r>
      <w:r w:rsidRPr="003C2B67">
        <w:rPr>
          <w:rFonts w:ascii="Arial" w:hAnsi="Arial" w:cs="Arial"/>
          <w:sz w:val="18"/>
          <w:szCs w:val="18"/>
        </w:rPr>
        <w:t>Companion to American Foreign Relations (2003), 79-102.</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 xml:space="preserve">William </w:t>
      </w:r>
      <w:proofErr w:type="spellStart"/>
      <w:r w:rsidRPr="003C2B67">
        <w:rPr>
          <w:rFonts w:ascii="Arial" w:hAnsi="Arial" w:cs="Arial"/>
          <w:sz w:val="18"/>
          <w:szCs w:val="18"/>
        </w:rPr>
        <w:t>Appleman</w:t>
      </w:r>
      <w:proofErr w:type="spellEnd"/>
      <w:r w:rsidRPr="003C2B67">
        <w:rPr>
          <w:rFonts w:ascii="Arial" w:hAnsi="Arial" w:cs="Arial"/>
          <w:sz w:val="18"/>
          <w:szCs w:val="18"/>
        </w:rPr>
        <w:t xml:space="preserve"> Williams, </w:t>
      </w:r>
      <w:proofErr w:type="gramStart"/>
      <w:r w:rsidRPr="003C2B67">
        <w:rPr>
          <w:rFonts w:ascii="Arial" w:hAnsi="Arial" w:cs="Arial"/>
          <w:sz w:val="18"/>
          <w:szCs w:val="18"/>
        </w:rPr>
        <w:t>The</w:t>
      </w:r>
      <w:proofErr w:type="gramEnd"/>
      <w:r w:rsidRPr="003C2B67">
        <w:rPr>
          <w:rFonts w:ascii="Arial" w:hAnsi="Arial" w:cs="Arial"/>
          <w:sz w:val="18"/>
          <w:szCs w:val="18"/>
        </w:rPr>
        <w:t xml:space="preserve"> Tragedy of American Diplomacy, 50th Anniversary Edition (Norton, 2009)</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 xml:space="preserve">Walter </w:t>
      </w:r>
      <w:proofErr w:type="spellStart"/>
      <w:r w:rsidRPr="003C2B67">
        <w:rPr>
          <w:rFonts w:ascii="Arial" w:hAnsi="Arial" w:cs="Arial"/>
          <w:sz w:val="18"/>
          <w:szCs w:val="18"/>
        </w:rPr>
        <w:t>LaFeber</w:t>
      </w:r>
      <w:proofErr w:type="spellEnd"/>
      <w:r w:rsidRPr="003C2B67">
        <w:rPr>
          <w:rFonts w:ascii="Arial" w:hAnsi="Arial" w:cs="Arial"/>
          <w:sz w:val="18"/>
          <w:szCs w:val="18"/>
        </w:rPr>
        <w:t>, The New Empire: An Interpretation of American Expansion, 18</w:t>
      </w:r>
      <w:r w:rsidR="00991B48">
        <w:rPr>
          <w:rFonts w:ascii="Arial" w:hAnsi="Arial" w:cs="Arial"/>
          <w:sz w:val="18"/>
          <w:szCs w:val="18"/>
        </w:rPr>
        <w:t xml:space="preserve">60-1898 (1963; 25th anniversary </w:t>
      </w:r>
      <w:r w:rsidRPr="003C2B67">
        <w:rPr>
          <w:rFonts w:ascii="Arial" w:hAnsi="Arial" w:cs="Arial"/>
          <w:sz w:val="18"/>
          <w:szCs w:val="18"/>
        </w:rPr>
        <w:t>edition, 1998)</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Richard Welch, Response to Imperialism: The United States and the Philippine-American</w:t>
      </w:r>
      <w:r w:rsidR="00991B48">
        <w:rPr>
          <w:rFonts w:ascii="Arial" w:hAnsi="Arial" w:cs="Arial"/>
          <w:sz w:val="18"/>
          <w:szCs w:val="18"/>
        </w:rPr>
        <w:t xml:space="preserve"> </w:t>
      </w:r>
      <w:r w:rsidRPr="003C2B67">
        <w:rPr>
          <w:rFonts w:ascii="Arial" w:hAnsi="Arial" w:cs="Arial"/>
          <w:sz w:val="18"/>
          <w:szCs w:val="18"/>
        </w:rPr>
        <w:t>War (1979)</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W. L. Williams, "United States Indian Policy and the Debate over Philippine</w:t>
      </w:r>
      <w:r w:rsidR="00991B48">
        <w:rPr>
          <w:rFonts w:ascii="Arial" w:hAnsi="Arial" w:cs="Arial"/>
          <w:sz w:val="18"/>
          <w:szCs w:val="18"/>
        </w:rPr>
        <w:t xml:space="preserve"> </w:t>
      </w:r>
      <w:r w:rsidRPr="003C2B67">
        <w:rPr>
          <w:rFonts w:ascii="Arial" w:hAnsi="Arial" w:cs="Arial"/>
          <w:sz w:val="18"/>
          <w:szCs w:val="18"/>
        </w:rPr>
        <w:t>Annexatio</w:t>
      </w:r>
      <w:r w:rsidR="00991B48">
        <w:rPr>
          <w:rFonts w:ascii="Arial" w:hAnsi="Arial" w:cs="Arial"/>
          <w:sz w:val="18"/>
          <w:szCs w:val="18"/>
        </w:rPr>
        <w:t xml:space="preserve">n," Journal of American History </w:t>
      </w:r>
      <w:r w:rsidRPr="003C2B67">
        <w:rPr>
          <w:rFonts w:ascii="Arial" w:hAnsi="Arial" w:cs="Arial"/>
          <w:sz w:val="18"/>
          <w:szCs w:val="18"/>
        </w:rPr>
        <w:t>(March 1980)</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Emily Rosenberg, Spreading the American Dream: American Economic and Cultural Expansion, 1890-1945 (1982)</w:t>
      </w:r>
    </w:p>
    <w:p w:rsidR="00C855AD" w:rsidRPr="003C2B67" w:rsidRDefault="00C855AD" w:rsidP="00C855AD">
      <w:pPr>
        <w:spacing w:after="0" w:line="240" w:lineRule="auto"/>
        <w:rPr>
          <w:rFonts w:ascii="Arial" w:hAnsi="Arial" w:cs="Arial"/>
          <w:sz w:val="18"/>
          <w:szCs w:val="18"/>
        </w:rPr>
      </w:pPr>
      <w:r w:rsidRPr="003C2B67">
        <w:rPr>
          <w:rFonts w:ascii="Arial" w:hAnsi="Arial" w:cs="Arial"/>
          <w:sz w:val="18"/>
          <w:szCs w:val="18"/>
        </w:rPr>
        <w:t>Michael Hunt, Ideology and U.S. Foreign Policy (1987)</w:t>
      </w:r>
    </w:p>
    <w:p w:rsidR="00991B48" w:rsidRPr="00D816A2" w:rsidRDefault="00C855AD" w:rsidP="00C855AD">
      <w:pPr>
        <w:spacing w:after="0" w:line="240" w:lineRule="auto"/>
        <w:rPr>
          <w:rFonts w:ascii="Arial" w:hAnsi="Arial" w:cs="Arial"/>
          <w:sz w:val="18"/>
          <w:szCs w:val="18"/>
        </w:rPr>
      </w:pPr>
      <w:proofErr w:type="gramStart"/>
      <w:r w:rsidRPr="003C2B67">
        <w:rPr>
          <w:rFonts w:ascii="Arial" w:hAnsi="Arial" w:cs="Arial"/>
          <w:sz w:val="18"/>
          <w:szCs w:val="18"/>
        </w:rPr>
        <w:t xml:space="preserve">Michael </w:t>
      </w:r>
      <w:proofErr w:type="spellStart"/>
      <w:r w:rsidRPr="00D816A2">
        <w:rPr>
          <w:rFonts w:ascii="Arial" w:hAnsi="Arial" w:cs="Arial"/>
          <w:sz w:val="18"/>
          <w:szCs w:val="18"/>
        </w:rPr>
        <w:t>Adas</w:t>
      </w:r>
      <w:proofErr w:type="spellEnd"/>
      <w:r w:rsidRPr="00D816A2">
        <w:rPr>
          <w:rFonts w:ascii="Arial" w:hAnsi="Arial" w:cs="Arial"/>
          <w:sz w:val="18"/>
          <w:szCs w:val="18"/>
        </w:rPr>
        <w:t>, “Improving on the Civilizing Mission?</w:t>
      </w:r>
      <w:proofErr w:type="gramEnd"/>
      <w:r w:rsidRPr="00D816A2">
        <w:rPr>
          <w:rFonts w:ascii="Arial" w:hAnsi="Arial" w:cs="Arial"/>
          <w:sz w:val="18"/>
          <w:szCs w:val="18"/>
        </w:rPr>
        <w:t xml:space="preserve"> Assumptions of United States Exc</w:t>
      </w:r>
      <w:r w:rsidR="00991B48" w:rsidRPr="00D816A2">
        <w:rPr>
          <w:rFonts w:ascii="Arial" w:hAnsi="Arial" w:cs="Arial"/>
          <w:sz w:val="18"/>
          <w:szCs w:val="18"/>
        </w:rPr>
        <w:t xml:space="preserve">eptionalism in the </w:t>
      </w:r>
      <w:proofErr w:type="spellStart"/>
      <w:r w:rsidR="00991B48" w:rsidRPr="00D816A2">
        <w:rPr>
          <w:rFonts w:ascii="Arial" w:hAnsi="Arial" w:cs="Arial"/>
          <w:sz w:val="18"/>
          <w:szCs w:val="18"/>
        </w:rPr>
        <w:t>Colonisation</w:t>
      </w:r>
      <w:proofErr w:type="spellEnd"/>
      <w:r w:rsidR="00991B48" w:rsidRPr="00D816A2">
        <w:rPr>
          <w:rFonts w:ascii="Arial" w:hAnsi="Arial" w:cs="Arial"/>
          <w:sz w:val="18"/>
          <w:szCs w:val="18"/>
        </w:rPr>
        <w:t xml:space="preserve"> </w:t>
      </w:r>
      <w:r w:rsidRPr="00D816A2">
        <w:rPr>
          <w:rFonts w:ascii="Arial" w:hAnsi="Arial" w:cs="Arial"/>
          <w:sz w:val="18"/>
          <w:szCs w:val="18"/>
        </w:rPr>
        <w:t xml:space="preserve">of the Philippines,” </w:t>
      </w:r>
      <w:proofErr w:type="spellStart"/>
      <w:r w:rsidRPr="00D816A2">
        <w:rPr>
          <w:rFonts w:ascii="Arial" w:hAnsi="Arial" w:cs="Arial"/>
          <w:sz w:val="18"/>
          <w:szCs w:val="18"/>
        </w:rPr>
        <w:t>Itinerario</w:t>
      </w:r>
      <w:proofErr w:type="spellEnd"/>
      <w:r w:rsidRPr="00D816A2">
        <w:rPr>
          <w:rFonts w:ascii="Arial" w:hAnsi="Arial" w:cs="Arial"/>
          <w:sz w:val="18"/>
          <w:szCs w:val="18"/>
        </w:rPr>
        <w:t>, Vol. XXII, No. 4 (1998), 44-66.</w:t>
      </w:r>
    </w:p>
    <w:p w:rsidR="00991B48"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Frank </w:t>
      </w:r>
      <w:proofErr w:type="spellStart"/>
      <w:r w:rsidRPr="00D816A2">
        <w:rPr>
          <w:rFonts w:ascii="Arial" w:hAnsi="Arial" w:cs="Arial"/>
          <w:sz w:val="18"/>
          <w:szCs w:val="18"/>
        </w:rPr>
        <w:t>Ninkovich</w:t>
      </w:r>
      <w:proofErr w:type="spellEnd"/>
      <w:r w:rsidRPr="00D816A2">
        <w:rPr>
          <w:rFonts w:ascii="Arial" w:hAnsi="Arial" w:cs="Arial"/>
          <w:sz w:val="18"/>
          <w:szCs w:val="18"/>
        </w:rPr>
        <w:t xml:space="preserve">, </w:t>
      </w:r>
      <w:proofErr w:type="gramStart"/>
      <w:r w:rsidRPr="00D816A2">
        <w:rPr>
          <w:rFonts w:ascii="Arial" w:hAnsi="Arial" w:cs="Arial"/>
          <w:sz w:val="18"/>
          <w:szCs w:val="18"/>
        </w:rPr>
        <w:t>The</w:t>
      </w:r>
      <w:proofErr w:type="gramEnd"/>
      <w:r w:rsidRPr="00D816A2">
        <w:rPr>
          <w:rFonts w:ascii="Arial" w:hAnsi="Arial" w:cs="Arial"/>
          <w:sz w:val="18"/>
          <w:szCs w:val="18"/>
        </w:rPr>
        <w:t xml:space="preserve"> United States and Imperialism (2001)</w:t>
      </w:r>
    </w:p>
    <w:p w:rsidR="00991B48" w:rsidRPr="00D816A2" w:rsidRDefault="00C855AD" w:rsidP="00C855AD">
      <w:pPr>
        <w:spacing w:after="0" w:line="240" w:lineRule="auto"/>
        <w:rPr>
          <w:rFonts w:ascii="Arial" w:hAnsi="Arial" w:cs="Arial"/>
          <w:sz w:val="18"/>
          <w:szCs w:val="18"/>
        </w:rPr>
      </w:pPr>
      <w:r w:rsidRPr="00D816A2">
        <w:rPr>
          <w:rFonts w:ascii="Arial" w:hAnsi="Arial" w:cs="Arial"/>
          <w:sz w:val="18"/>
          <w:szCs w:val="18"/>
        </w:rPr>
        <w:t>Thomas Bender, ed., Rethinking American History in a Global Age (Berkeley, 2002)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lastRenderedPageBreak/>
        <w:t>Niall Ferguson, Colossus: The Rise and Fall of the American Empire (2004)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Paul McCartney, Power and Progress: American National Identity, the War of 1898, and</w:t>
      </w:r>
      <w:r w:rsidR="00991B48" w:rsidRPr="00D816A2">
        <w:rPr>
          <w:rFonts w:ascii="Arial" w:hAnsi="Arial" w:cs="Arial"/>
          <w:sz w:val="18"/>
          <w:szCs w:val="18"/>
        </w:rPr>
        <w:t xml:space="preserve"> </w:t>
      </w:r>
      <w:r w:rsidRPr="00D816A2">
        <w:rPr>
          <w:rFonts w:ascii="Arial" w:hAnsi="Arial" w:cs="Arial"/>
          <w:sz w:val="18"/>
          <w:szCs w:val="18"/>
        </w:rPr>
        <w:t>the Rise of American Imperialism (2006)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Odd Arne </w:t>
      </w:r>
      <w:proofErr w:type="spellStart"/>
      <w:r w:rsidRPr="00D816A2">
        <w:rPr>
          <w:rFonts w:ascii="Arial" w:hAnsi="Arial" w:cs="Arial"/>
          <w:sz w:val="18"/>
          <w:szCs w:val="18"/>
        </w:rPr>
        <w:t>Westad</w:t>
      </w:r>
      <w:proofErr w:type="spellEnd"/>
      <w:r w:rsidRPr="00D816A2">
        <w:rPr>
          <w:rFonts w:ascii="Arial" w:hAnsi="Arial" w:cs="Arial"/>
          <w:sz w:val="18"/>
          <w:szCs w:val="18"/>
        </w:rPr>
        <w:t xml:space="preserve">, The Global Cold War: Third World Interventions and the Making </w:t>
      </w:r>
      <w:r w:rsidR="00991B48" w:rsidRPr="00D816A2">
        <w:rPr>
          <w:rFonts w:ascii="Arial" w:hAnsi="Arial" w:cs="Arial"/>
          <w:sz w:val="18"/>
          <w:szCs w:val="18"/>
        </w:rPr>
        <w:t xml:space="preserve">of Our Times (Cambridge, 2007), </w:t>
      </w:r>
      <w:r w:rsidRPr="00D816A2">
        <w:rPr>
          <w:rFonts w:ascii="Arial" w:hAnsi="Arial" w:cs="Arial"/>
          <w:sz w:val="18"/>
          <w:szCs w:val="18"/>
        </w:rPr>
        <w:t>Chapter 1: “The empire of liberty”</w:t>
      </w:r>
    </w:p>
    <w:p w:rsidR="00991B48" w:rsidRPr="00D816A2" w:rsidRDefault="00C855AD" w:rsidP="00C855AD">
      <w:pPr>
        <w:spacing w:after="0" w:line="240" w:lineRule="auto"/>
        <w:rPr>
          <w:rFonts w:ascii="Arial" w:hAnsi="Arial" w:cs="Arial"/>
          <w:sz w:val="18"/>
          <w:szCs w:val="18"/>
        </w:rPr>
      </w:pPr>
      <w:r w:rsidRPr="00D816A2">
        <w:rPr>
          <w:rFonts w:ascii="Arial" w:hAnsi="Arial" w:cs="Arial"/>
          <w:sz w:val="18"/>
          <w:szCs w:val="18"/>
        </w:rPr>
        <w:t>George C. Herring, From Colony to Superpower: U.S. Foreign Relations since 1776 (Oxford University Press, 2008)</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Alfred W. McCoy and Francisco A. </w:t>
      </w:r>
      <w:proofErr w:type="spellStart"/>
      <w:r w:rsidRPr="00D816A2">
        <w:rPr>
          <w:rFonts w:ascii="Arial" w:hAnsi="Arial" w:cs="Arial"/>
          <w:sz w:val="18"/>
          <w:szCs w:val="18"/>
        </w:rPr>
        <w:t>Scarano</w:t>
      </w:r>
      <w:proofErr w:type="spellEnd"/>
      <w:r w:rsidRPr="00D816A2">
        <w:rPr>
          <w:rFonts w:ascii="Arial" w:hAnsi="Arial" w:cs="Arial"/>
          <w:sz w:val="18"/>
          <w:szCs w:val="18"/>
        </w:rPr>
        <w:t>, ed., Colonial Crucible: Empire in th</w:t>
      </w:r>
      <w:r w:rsidR="00991B48" w:rsidRPr="00D816A2">
        <w:rPr>
          <w:rFonts w:ascii="Arial" w:hAnsi="Arial" w:cs="Arial"/>
          <w:sz w:val="18"/>
          <w:szCs w:val="18"/>
        </w:rPr>
        <w:t xml:space="preserve">e Making of the Modern American </w:t>
      </w:r>
      <w:r w:rsidRPr="00D816A2">
        <w:rPr>
          <w:rFonts w:ascii="Arial" w:hAnsi="Arial" w:cs="Arial"/>
          <w:sz w:val="18"/>
          <w:szCs w:val="18"/>
        </w:rPr>
        <w:t>State (2009), Part 1 and Part 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Dominic Tierney, How We Fight: Crusades, Quagmires, and the American Way of War</w:t>
      </w:r>
      <w:r w:rsidR="00991B48" w:rsidRPr="00D816A2">
        <w:rPr>
          <w:rFonts w:ascii="Arial" w:hAnsi="Arial" w:cs="Arial"/>
          <w:sz w:val="18"/>
          <w:szCs w:val="18"/>
        </w:rPr>
        <w:t xml:space="preserve"> </w:t>
      </w:r>
      <w:r w:rsidRPr="00D816A2">
        <w:rPr>
          <w:rFonts w:ascii="Arial" w:hAnsi="Arial" w:cs="Arial"/>
          <w:sz w:val="18"/>
          <w:szCs w:val="18"/>
        </w:rPr>
        <w:t>(2010), Chapter 5</w:t>
      </w:r>
    </w:p>
    <w:p w:rsidR="00C855AD" w:rsidRPr="00D816A2" w:rsidRDefault="00C855AD" w:rsidP="00C855AD">
      <w:pPr>
        <w:spacing w:after="0" w:line="240" w:lineRule="auto"/>
        <w:rPr>
          <w:rFonts w:ascii="Arial" w:hAnsi="Arial" w:cs="Arial"/>
          <w:sz w:val="18"/>
          <w:szCs w:val="18"/>
        </w:rPr>
      </w:pPr>
      <w:proofErr w:type="spellStart"/>
      <w:r w:rsidRPr="00D816A2">
        <w:rPr>
          <w:rFonts w:ascii="Arial" w:hAnsi="Arial" w:cs="Arial"/>
          <w:sz w:val="18"/>
          <w:szCs w:val="18"/>
        </w:rPr>
        <w:t>Jeremi</w:t>
      </w:r>
      <w:proofErr w:type="spellEnd"/>
      <w:r w:rsidRPr="00D816A2">
        <w:rPr>
          <w:rFonts w:ascii="Arial" w:hAnsi="Arial" w:cs="Arial"/>
          <w:sz w:val="18"/>
          <w:szCs w:val="18"/>
        </w:rPr>
        <w:t xml:space="preserve"> </w:t>
      </w:r>
      <w:proofErr w:type="spellStart"/>
      <w:r w:rsidRPr="00D816A2">
        <w:rPr>
          <w:rFonts w:ascii="Arial" w:hAnsi="Arial" w:cs="Arial"/>
          <w:sz w:val="18"/>
          <w:szCs w:val="18"/>
        </w:rPr>
        <w:t>Suri</w:t>
      </w:r>
      <w:proofErr w:type="spellEnd"/>
      <w:r w:rsidRPr="00D816A2">
        <w:rPr>
          <w:rFonts w:ascii="Arial" w:hAnsi="Arial" w:cs="Arial"/>
          <w:sz w:val="18"/>
          <w:szCs w:val="18"/>
        </w:rPr>
        <w:t>, Liberty’s Surest Guardian: American Nation-Building from the Founders to</w:t>
      </w:r>
      <w:r w:rsidR="00991B48" w:rsidRPr="00D816A2">
        <w:rPr>
          <w:rFonts w:ascii="Arial" w:hAnsi="Arial" w:cs="Arial"/>
          <w:sz w:val="18"/>
          <w:szCs w:val="18"/>
        </w:rPr>
        <w:t xml:space="preserve"> </w:t>
      </w:r>
      <w:r w:rsidRPr="00D816A2">
        <w:rPr>
          <w:rFonts w:ascii="Arial" w:hAnsi="Arial" w:cs="Arial"/>
          <w:sz w:val="18"/>
          <w:szCs w:val="18"/>
        </w:rPr>
        <w:t>Obama (2011), Chapter 3</w:t>
      </w:r>
    </w:p>
    <w:p w:rsidR="00C855AD" w:rsidRPr="00D816A2" w:rsidRDefault="00C855AD"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SEPTEMBER 14: GENDER, SEX, AND U.S. FOREIGN RELATIONS</w:t>
      </w:r>
    </w:p>
    <w:p w:rsidR="00991B48" w:rsidRPr="00D816A2" w:rsidRDefault="00991B48" w:rsidP="00C855AD">
      <w:pPr>
        <w:spacing w:after="0" w:line="240" w:lineRule="auto"/>
        <w:rPr>
          <w:rFonts w:ascii="Arial" w:hAnsi="Arial" w:cs="Arial"/>
          <w:sz w:val="18"/>
          <w:szCs w:val="18"/>
        </w:rPr>
      </w:pPr>
    </w:p>
    <w:p w:rsidR="00C855AD" w:rsidRPr="00D816A2" w:rsidRDefault="00991B48" w:rsidP="00C855AD">
      <w:pPr>
        <w:spacing w:after="0" w:line="240" w:lineRule="auto"/>
        <w:rPr>
          <w:rFonts w:ascii="Arial" w:hAnsi="Arial" w:cs="Arial"/>
          <w:sz w:val="18"/>
          <w:szCs w:val="18"/>
        </w:rPr>
      </w:pPr>
      <w:r w:rsidRPr="00D816A2">
        <w:rPr>
          <w:rFonts w:ascii="Arial" w:hAnsi="Arial" w:cs="Arial"/>
          <w:sz w:val="18"/>
          <w:szCs w:val="18"/>
        </w:rPr>
        <w:t xml:space="preserve">. . .  </w:t>
      </w:r>
      <w:r w:rsidR="00C855AD" w:rsidRPr="00D816A2">
        <w:rPr>
          <w:rFonts w:ascii="Arial" w:hAnsi="Arial" w:cs="Arial"/>
          <w:sz w:val="18"/>
          <w:szCs w:val="18"/>
        </w:rPr>
        <w:t>Supplemental reading:</w:t>
      </w:r>
    </w:p>
    <w:p w:rsidR="00991B48" w:rsidRPr="00D816A2" w:rsidRDefault="00991B48"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E. Rosenberg, “Gender,” Journal of American History, Vol. 77, No. 1 (June 1990), 116- 124.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Frank </w:t>
      </w:r>
      <w:proofErr w:type="spellStart"/>
      <w:r w:rsidRPr="00D816A2">
        <w:rPr>
          <w:rFonts w:ascii="Arial" w:hAnsi="Arial" w:cs="Arial"/>
          <w:sz w:val="18"/>
          <w:szCs w:val="18"/>
        </w:rPr>
        <w:t>Costigliola</w:t>
      </w:r>
      <w:proofErr w:type="spellEnd"/>
      <w:r w:rsidRPr="00D816A2">
        <w:rPr>
          <w:rFonts w:ascii="Arial" w:hAnsi="Arial" w:cs="Arial"/>
          <w:sz w:val="18"/>
          <w:szCs w:val="18"/>
        </w:rPr>
        <w:t>, “‘Unceasing Pressure for Penetration’: Gender, Pathology,</w:t>
      </w:r>
      <w:r w:rsidR="00991B48" w:rsidRPr="00D816A2">
        <w:rPr>
          <w:rFonts w:ascii="Arial" w:hAnsi="Arial" w:cs="Arial"/>
          <w:sz w:val="18"/>
          <w:szCs w:val="18"/>
        </w:rPr>
        <w:t xml:space="preserve"> and Emotion in George Kennan’s </w:t>
      </w:r>
      <w:r w:rsidRPr="00D816A2">
        <w:rPr>
          <w:rFonts w:ascii="Arial" w:hAnsi="Arial" w:cs="Arial"/>
          <w:sz w:val="18"/>
          <w:szCs w:val="18"/>
        </w:rPr>
        <w:t>Formation of the Cold War,” Journal of American History, Vol. 83 (March 1997), 1309-1339.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Frank </w:t>
      </w:r>
      <w:proofErr w:type="spellStart"/>
      <w:r w:rsidRPr="00D816A2">
        <w:rPr>
          <w:rFonts w:ascii="Arial" w:hAnsi="Arial" w:cs="Arial"/>
          <w:sz w:val="18"/>
          <w:szCs w:val="18"/>
        </w:rPr>
        <w:t>Costigliola</w:t>
      </w:r>
      <w:proofErr w:type="spellEnd"/>
      <w:r w:rsidRPr="00D816A2">
        <w:rPr>
          <w:rFonts w:ascii="Arial" w:hAnsi="Arial" w:cs="Arial"/>
          <w:sz w:val="18"/>
          <w:szCs w:val="18"/>
        </w:rPr>
        <w:t>, “After Roosevelt’s Death: Dangerous Emotions, Divisive Discourse</w:t>
      </w:r>
      <w:r w:rsidR="00991B48" w:rsidRPr="00D816A2">
        <w:rPr>
          <w:rFonts w:ascii="Arial" w:hAnsi="Arial" w:cs="Arial"/>
          <w:sz w:val="18"/>
          <w:szCs w:val="18"/>
        </w:rPr>
        <w:t xml:space="preserve">s, and the Abandoned Alliance,” </w:t>
      </w:r>
      <w:r w:rsidRPr="00D816A2">
        <w:rPr>
          <w:rFonts w:ascii="Arial" w:hAnsi="Arial" w:cs="Arial"/>
          <w:sz w:val="18"/>
          <w:szCs w:val="18"/>
        </w:rPr>
        <w:t>Diplomatic History, Vol. 34, No. 1 (January 2010), 1-23.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Gail </w:t>
      </w:r>
      <w:proofErr w:type="spellStart"/>
      <w:r w:rsidRPr="00D816A2">
        <w:rPr>
          <w:rFonts w:ascii="Arial" w:hAnsi="Arial" w:cs="Arial"/>
          <w:sz w:val="18"/>
          <w:szCs w:val="18"/>
        </w:rPr>
        <w:t>Bederman</w:t>
      </w:r>
      <w:proofErr w:type="spellEnd"/>
      <w:r w:rsidRPr="00D816A2">
        <w:rPr>
          <w:rFonts w:ascii="Arial" w:hAnsi="Arial" w:cs="Arial"/>
          <w:sz w:val="18"/>
          <w:szCs w:val="18"/>
        </w:rPr>
        <w:t xml:space="preserve">, Manliness and Civilization: A Cultural History of Gender and Race </w:t>
      </w:r>
      <w:r w:rsidR="00991B48" w:rsidRPr="00D816A2">
        <w:rPr>
          <w:rFonts w:ascii="Arial" w:hAnsi="Arial" w:cs="Arial"/>
          <w:sz w:val="18"/>
          <w:szCs w:val="18"/>
        </w:rPr>
        <w:t xml:space="preserve">in the United States, 1880-1917 </w:t>
      </w:r>
      <w:r w:rsidRPr="00D816A2">
        <w:rPr>
          <w:rFonts w:ascii="Arial" w:hAnsi="Arial" w:cs="Arial"/>
          <w:sz w:val="18"/>
          <w:szCs w:val="18"/>
        </w:rPr>
        <w:t>(1995)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Leila J. Rupp, Worlds of Women: The Making of an International Women’s Movement</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David K. Johnson, The Lavender Scare: The Cold War Persecution of Gays and Les</w:t>
      </w:r>
      <w:r w:rsidR="00991B48" w:rsidRPr="00D816A2">
        <w:rPr>
          <w:rFonts w:ascii="Arial" w:hAnsi="Arial" w:cs="Arial"/>
          <w:sz w:val="18"/>
          <w:szCs w:val="18"/>
        </w:rPr>
        <w:t xml:space="preserve">bians in the Federal Government </w:t>
      </w:r>
      <w:r w:rsidRPr="00D816A2">
        <w:rPr>
          <w:rFonts w:ascii="Arial" w:hAnsi="Arial" w:cs="Arial"/>
          <w:sz w:val="18"/>
          <w:szCs w:val="18"/>
        </w:rPr>
        <w:t>(Chicago, 2004)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Allison </w:t>
      </w:r>
      <w:proofErr w:type="spellStart"/>
      <w:r w:rsidRPr="00D816A2">
        <w:rPr>
          <w:rFonts w:ascii="Arial" w:hAnsi="Arial" w:cs="Arial"/>
          <w:sz w:val="18"/>
          <w:szCs w:val="18"/>
        </w:rPr>
        <w:t>Sneider</w:t>
      </w:r>
      <w:proofErr w:type="spellEnd"/>
      <w:r w:rsidRPr="00D816A2">
        <w:rPr>
          <w:rFonts w:ascii="Arial" w:hAnsi="Arial" w:cs="Arial"/>
          <w:sz w:val="18"/>
          <w:szCs w:val="18"/>
        </w:rPr>
        <w:t>, Suffragists in an Imperial Age (2008)</w:t>
      </w:r>
    </w:p>
    <w:p w:rsidR="00991B48"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Helen </w:t>
      </w:r>
      <w:proofErr w:type="spellStart"/>
      <w:r w:rsidRPr="00D816A2">
        <w:rPr>
          <w:rFonts w:ascii="Arial" w:hAnsi="Arial" w:cs="Arial"/>
          <w:sz w:val="18"/>
          <w:szCs w:val="18"/>
        </w:rPr>
        <w:t>Laville</w:t>
      </w:r>
      <w:proofErr w:type="spellEnd"/>
      <w:r w:rsidRPr="00D816A2">
        <w:rPr>
          <w:rFonts w:ascii="Arial" w:hAnsi="Arial" w:cs="Arial"/>
          <w:sz w:val="18"/>
          <w:szCs w:val="18"/>
        </w:rPr>
        <w:t>, Cold War Women: The International Activities of American Women’s</w:t>
      </w:r>
      <w:r w:rsidR="00991B48" w:rsidRPr="00D816A2">
        <w:rPr>
          <w:rFonts w:ascii="Arial" w:hAnsi="Arial" w:cs="Arial"/>
          <w:sz w:val="18"/>
          <w:szCs w:val="18"/>
        </w:rPr>
        <w:t xml:space="preserve"> </w:t>
      </w:r>
      <w:proofErr w:type="spellStart"/>
      <w:r w:rsidRPr="00D816A2">
        <w:rPr>
          <w:rFonts w:ascii="Arial" w:hAnsi="Arial" w:cs="Arial"/>
          <w:sz w:val="18"/>
          <w:szCs w:val="18"/>
        </w:rPr>
        <w:t>Organisations</w:t>
      </w:r>
      <w:proofErr w:type="spellEnd"/>
      <w:r w:rsidRPr="00D816A2">
        <w:rPr>
          <w:rFonts w:ascii="Arial" w:hAnsi="Arial" w:cs="Arial"/>
          <w:sz w:val="18"/>
          <w:szCs w:val="18"/>
        </w:rPr>
        <w:t xml:space="preserve"> (2009)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“Special Forum: Gender and Sexuality in American Foreign Relations,” Diplomatic His</w:t>
      </w:r>
      <w:r w:rsidR="00991B48" w:rsidRPr="00D816A2">
        <w:rPr>
          <w:rFonts w:ascii="Arial" w:hAnsi="Arial" w:cs="Arial"/>
          <w:sz w:val="18"/>
          <w:szCs w:val="18"/>
        </w:rPr>
        <w:t xml:space="preserve">tory, Vol. 36, No. 4 (September </w:t>
      </w:r>
      <w:r w:rsidRPr="00D816A2">
        <w:rPr>
          <w:rFonts w:ascii="Arial" w:hAnsi="Arial" w:cs="Arial"/>
          <w:sz w:val="18"/>
          <w:szCs w:val="18"/>
        </w:rPr>
        <w:t>2012), 695-772.</w:t>
      </w:r>
    </w:p>
    <w:p w:rsidR="00991B48" w:rsidRPr="00D816A2" w:rsidRDefault="00991B48"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SEPTEMBER 21: RACE AND EMPIRE</w:t>
      </w:r>
    </w:p>
    <w:p w:rsidR="00D816A2" w:rsidRPr="00D816A2" w:rsidRDefault="00D816A2" w:rsidP="00C855AD">
      <w:pPr>
        <w:spacing w:after="0" w:line="240" w:lineRule="auto"/>
        <w:rPr>
          <w:rFonts w:ascii="Arial" w:hAnsi="Arial" w:cs="Arial"/>
          <w:sz w:val="18"/>
          <w:szCs w:val="18"/>
        </w:rPr>
      </w:pPr>
    </w:p>
    <w:p w:rsidR="00C855AD" w:rsidRPr="00D816A2" w:rsidRDefault="00D816A2" w:rsidP="00C855AD">
      <w:pPr>
        <w:spacing w:after="0" w:line="240" w:lineRule="auto"/>
        <w:rPr>
          <w:rFonts w:ascii="Arial" w:hAnsi="Arial" w:cs="Arial"/>
          <w:sz w:val="18"/>
          <w:szCs w:val="18"/>
        </w:rPr>
      </w:pPr>
      <w:r w:rsidRPr="00D816A2">
        <w:rPr>
          <w:rFonts w:ascii="Arial" w:hAnsi="Arial" w:cs="Arial"/>
          <w:sz w:val="18"/>
          <w:szCs w:val="18"/>
        </w:rPr>
        <w:t xml:space="preserve">. . .   </w:t>
      </w:r>
      <w:r w:rsidR="00C855AD"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Glenn May, “The Unfathomable Other: Historical Studies of U.S.-Philippine Relations,”</w:t>
      </w:r>
      <w:r w:rsidR="00D816A2" w:rsidRPr="00D816A2">
        <w:rPr>
          <w:rFonts w:ascii="Arial" w:hAnsi="Arial" w:cs="Arial"/>
          <w:sz w:val="18"/>
          <w:szCs w:val="18"/>
        </w:rPr>
        <w:t xml:space="preserve"> in W. Cohen, ed., Pacific </w:t>
      </w:r>
      <w:r w:rsidRPr="00D816A2">
        <w:rPr>
          <w:rFonts w:ascii="Arial" w:hAnsi="Arial" w:cs="Arial"/>
          <w:sz w:val="18"/>
          <w:szCs w:val="18"/>
        </w:rPr>
        <w:t>Passage: The Study of American-East Asian Relations on the Eve of the Twenty-First Century (1996)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A. W. McCoy and F. A. </w:t>
      </w:r>
      <w:proofErr w:type="spellStart"/>
      <w:r w:rsidRPr="00D816A2">
        <w:rPr>
          <w:rFonts w:ascii="Arial" w:hAnsi="Arial" w:cs="Arial"/>
          <w:sz w:val="18"/>
          <w:szCs w:val="18"/>
        </w:rPr>
        <w:t>Scarano</w:t>
      </w:r>
      <w:proofErr w:type="spellEnd"/>
      <w:r w:rsidRPr="00D816A2">
        <w:rPr>
          <w:rFonts w:ascii="Arial" w:hAnsi="Arial" w:cs="Arial"/>
          <w:sz w:val="18"/>
          <w:szCs w:val="18"/>
        </w:rPr>
        <w:t>, ed., Colonial Crucible: Empire in the Making of th</w:t>
      </w:r>
      <w:r w:rsidR="00D816A2" w:rsidRPr="00D816A2">
        <w:rPr>
          <w:rFonts w:ascii="Arial" w:hAnsi="Arial" w:cs="Arial"/>
          <w:sz w:val="18"/>
          <w:szCs w:val="18"/>
        </w:rPr>
        <w:t xml:space="preserve">e Modern American State (2009), </w:t>
      </w:r>
      <w:r w:rsidRPr="00D816A2">
        <w:rPr>
          <w:rFonts w:ascii="Arial" w:hAnsi="Arial" w:cs="Arial"/>
          <w:sz w:val="18"/>
          <w:szCs w:val="18"/>
        </w:rPr>
        <w:t>Part 4: “Race and Imperial Identities”</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Hans Schmidt, The United States Occupation of Haiti, 1915-1934 (Rutgers, 1971)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Brenda Gayle Plummer, Haiti and the United States (1992)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Gilbert M. Joseph, et al, eds., Close Encounters of Empire: Writing the Cultural</w:t>
      </w:r>
      <w:r w:rsidR="00D816A2" w:rsidRPr="00D816A2">
        <w:rPr>
          <w:rFonts w:ascii="Arial" w:hAnsi="Arial" w:cs="Arial"/>
          <w:sz w:val="18"/>
          <w:szCs w:val="18"/>
        </w:rPr>
        <w:t xml:space="preserve"> History of U.S.-Latin American </w:t>
      </w:r>
      <w:r w:rsidRPr="00D816A2">
        <w:rPr>
          <w:rFonts w:ascii="Arial" w:hAnsi="Arial" w:cs="Arial"/>
          <w:sz w:val="18"/>
          <w:szCs w:val="18"/>
        </w:rPr>
        <w:t>Relations (1998)</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Marc </w:t>
      </w:r>
      <w:proofErr w:type="spellStart"/>
      <w:r w:rsidRPr="00D816A2">
        <w:rPr>
          <w:rFonts w:ascii="Arial" w:hAnsi="Arial" w:cs="Arial"/>
          <w:sz w:val="18"/>
          <w:szCs w:val="18"/>
        </w:rPr>
        <w:t>Gallicchio</w:t>
      </w:r>
      <w:proofErr w:type="spellEnd"/>
      <w:r w:rsidRPr="00D816A2">
        <w:rPr>
          <w:rFonts w:ascii="Arial" w:hAnsi="Arial" w:cs="Arial"/>
          <w:sz w:val="18"/>
          <w:szCs w:val="18"/>
        </w:rPr>
        <w:t>, The African American Encounter with Japan and China: Black Inte</w:t>
      </w:r>
      <w:r w:rsidR="00D816A2" w:rsidRPr="00D816A2">
        <w:rPr>
          <w:rFonts w:ascii="Arial" w:hAnsi="Arial" w:cs="Arial"/>
          <w:sz w:val="18"/>
          <w:szCs w:val="18"/>
        </w:rPr>
        <w:t xml:space="preserve">rnationalism in Asia, 1895-1945 </w:t>
      </w:r>
      <w:r w:rsidRPr="00D816A2">
        <w:rPr>
          <w:rFonts w:ascii="Arial" w:hAnsi="Arial" w:cs="Arial"/>
          <w:sz w:val="18"/>
          <w:szCs w:val="18"/>
        </w:rPr>
        <w:t>(Chapel Hill, 2000)</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Laura Briggs, Reproducing Empire: Race, Sex, Science, and U.S. Imperialism in Puerto Rico (Berkeley, 2002)</w:t>
      </w:r>
    </w:p>
    <w:p w:rsidR="00D816A2" w:rsidRPr="00D816A2" w:rsidRDefault="00C855AD" w:rsidP="00C855AD">
      <w:pPr>
        <w:spacing w:after="0" w:line="240" w:lineRule="auto"/>
        <w:rPr>
          <w:rFonts w:ascii="Arial" w:hAnsi="Arial" w:cs="Arial"/>
          <w:sz w:val="18"/>
          <w:szCs w:val="18"/>
        </w:rPr>
      </w:pPr>
      <w:r w:rsidRPr="00D816A2">
        <w:rPr>
          <w:rFonts w:ascii="Arial" w:hAnsi="Arial" w:cs="Arial"/>
          <w:sz w:val="18"/>
          <w:szCs w:val="18"/>
        </w:rPr>
        <w:t>Eric T. L. Love, Race over Empire: Racism and U.S. Imperialism, 1865-1900 (Chapel Hill, 2003)</w:t>
      </w:r>
    </w:p>
    <w:p w:rsidR="00D816A2" w:rsidRPr="00D816A2" w:rsidRDefault="00C855AD" w:rsidP="00C855AD">
      <w:pPr>
        <w:spacing w:after="0" w:line="240" w:lineRule="auto"/>
        <w:rPr>
          <w:rFonts w:ascii="Arial" w:hAnsi="Arial" w:cs="Arial"/>
          <w:sz w:val="18"/>
          <w:szCs w:val="18"/>
        </w:rPr>
      </w:pPr>
      <w:r w:rsidRPr="00D816A2">
        <w:rPr>
          <w:rFonts w:ascii="Arial" w:hAnsi="Arial" w:cs="Arial"/>
          <w:sz w:val="18"/>
          <w:szCs w:val="18"/>
        </w:rPr>
        <w:t>Michel Gobat, Confronting the American Dream: Nicaragua Under U.S. Imperial Rule (Duke, 2005)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Louise Newman, “Women’s Rights, Race, and Imperialism in U.S. History, 1870-1920,”</w:t>
      </w:r>
      <w:r w:rsidR="00D816A2" w:rsidRPr="00D816A2">
        <w:rPr>
          <w:rFonts w:ascii="Arial" w:hAnsi="Arial" w:cs="Arial"/>
          <w:sz w:val="18"/>
          <w:szCs w:val="18"/>
        </w:rPr>
        <w:t xml:space="preserve"> </w:t>
      </w:r>
      <w:r w:rsidRPr="00D816A2">
        <w:rPr>
          <w:rFonts w:ascii="Arial" w:hAnsi="Arial" w:cs="Arial"/>
          <w:sz w:val="18"/>
          <w:szCs w:val="18"/>
        </w:rPr>
        <w:t>in Race, Nation, and Empire in American History, ed. James T. Campbell et al (2007), 157-179.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Michel Gobat, “The Invention of Latin America: A Transnational History of Anti-Imperialism, Democracy, and Race,” American Historical Review, Vol. 118, Issue 5 (December 2013), 1345-1375.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Alan McPherson, The Invaded: How Latin Americans and Their Allies Fought and</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Ended U.S. Occupations</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SEPTEMBER 28: PROGRESSIVISM AND SOCIALISM IN THE U.S. AND EUROPE</w:t>
      </w:r>
    </w:p>
    <w:p w:rsidR="00D816A2" w:rsidRPr="00D816A2" w:rsidRDefault="00D816A2" w:rsidP="00C855AD">
      <w:pPr>
        <w:spacing w:after="0" w:line="240" w:lineRule="auto"/>
        <w:rPr>
          <w:rFonts w:ascii="Arial" w:hAnsi="Arial" w:cs="Arial"/>
          <w:sz w:val="18"/>
          <w:szCs w:val="18"/>
        </w:rPr>
      </w:pPr>
    </w:p>
    <w:p w:rsidR="00C855AD" w:rsidRPr="00D816A2" w:rsidRDefault="00D816A2" w:rsidP="00C855AD">
      <w:pPr>
        <w:spacing w:after="0" w:line="240" w:lineRule="auto"/>
        <w:rPr>
          <w:rFonts w:ascii="Arial" w:hAnsi="Arial" w:cs="Arial"/>
          <w:sz w:val="18"/>
          <w:szCs w:val="18"/>
        </w:rPr>
      </w:pPr>
      <w:r w:rsidRPr="00D816A2">
        <w:rPr>
          <w:rFonts w:ascii="Arial" w:hAnsi="Arial" w:cs="Arial"/>
          <w:sz w:val="18"/>
          <w:szCs w:val="18"/>
        </w:rPr>
        <w:t xml:space="preserve">. . .  </w:t>
      </w:r>
      <w:r w:rsidR="00C855AD"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David Kennedy, “An Overview: The Progressive Era,” The Historian, Vol. 37 (1975), 453-469.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Daniel Rodgers, “In Search of Progressivism,” Reviews in American History, Vol. 10 (1982), 113-132.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Daniel Rodgers, “An Age of Social Politics,” in Thomas Bender, ed., Rethinking A</w:t>
      </w:r>
      <w:r w:rsidR="00D816A2" w:rsidRPr="00D816A2">
        <w:rPr>
          <w:rFonts w:ascii="Arial" w:hAnsi="Arial" w:cs="Arial"/>
          <w:sz w:val="18"/>
          <w:szCs w:val="18"/>
        </w:rPr>
        <w:t xml:space="preserve">merican History in a Global Age </w:t>
      </w:r>
      <w:r w:rsidRPr="00D816A2">
        <w:rPr>
          <w:rFonts w:ascii="Arial" w:hAnsi="Arial" w:cs="Arial"/>
          <w:sz w:val="18"/>
          <w:szCs w:val="18"/>
        </w:rPr>
        <w:t>(Berkeley, 2002), 250-273.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lastRenderedPageBreak/>
        <w:t>Richard Hofstadter, The Age of Reform</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Robert </w:t>
      </w:r>
      <w:proofErr w:type="spellStart"/>
      <w:r w:rsidRPr="00D816A2">
        <w:rPr>
          <w:rFonts w:ascii="Arial" w:hAnsi="Arial" w:cs="Arial"/>
          <w:sz w:val="18"/>
          <w:szCs w:val="18"/>
        </w:rPr>
        <w:t>Wiebe</w:t>
      </w:r>
      <w:proofErr w:type="spellEnd"/>
      <w:r w:rsidRPr="00D816A2">
        <w:rPr>
          <w:rFonts w:ascii="Arial" w:hAnsi="Arial" w:cs="Arial"/>
          <w:sz w:val="18"/>
          <w:szCs w:val="18"/>
        </w:rPr>
        <w:t>, The Search for Order, 1877-1920 (1967)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Peter Filene, Americans and the Soviet Experiment, 1917-1933 (1967)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Nick Salvatore, Eugene V. Debs: Citizen and Socialist (1982)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Robin D. G. Kelley, Hammer and Hoe: Alabama Communists During the Great</w:t>
      </w:r>
      <w:r w:rsidR="00D816A2" w:rsidRPr="00D816A2">
        <w:rPr>
          <w:rFonts w:ascii="Arial" w:hAnsi="Arial" w:cs="Arial"/>
          <w:sz w:val="18"/>
          <w:szCs w:val="18"/>
        </w:rPr>
        <w:t xml:space="preserve"> </w:t>
      </w:r>
      <w:r w:rsidRPr="00D816A2">
        <w:rPr>
          <w:rFonts w:ascii="Arial" w:hAnsi="Arial" w:cs="Arial"/>
          <w:sz w:val="18"/>
          <w:szCs w:val="18"/>
        </w:rPr>
        <w:t>Depression (1990)</w:t>
      </w:r>
    </w:p>
    <w:p w:rsidR="00C855AD" w:rsidRPr="00D816A2" w:rsidRDefault="00C855AD" w:rsidP="00C855AD">
      <w:pPr>
        <w:spacing w:after="0" w:line="240" w:lineRule="auto"/>
        <w:rPr>
          <w:rFonts w:ascii="Arial" w:hAnsi="Arial" w:cs="Arial"/>
          <w:sz w:val="18"/>
          <w:szCs w:val="18"/>
        </w:rPr>
      </w:pPr>
      <w:proofErr w:type="spellStart"/>
      <w:r w:rsidRPr="00D816A2">
        <w:rPr>
          <w:rFonts w:ascii="Arial" w:hAnsi="Arial" w:cs="Arial"/>
          <w:sz w:val="18"/>
          <w:szCs w:val="18"/>
        </w:rPr>
        <w:t>Lizabeth</w:t>
      </w:r>
      <w:proofErr w:type="spellEnd"/>
      <w:r w:rsidRPr="00D816A2">
        <w:rPr>
          <w:rFonts w:ascii="Arial" w:hAnsi="Arial" w:cs="Arial"/>
          <w:sz w:val="18"/>
          <w:szCs w:val="18"/>
        </w:rPr>
        <w:t xml:space="preserve"> Cohen, Making a New Deal: Industrial Workers in Chicago, 1919-1939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Alan Brinkley, The End of Reform: New Deal Liberalism in Recession and War (1995)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Kate Baldwin, Beyond the Color Line and the Iron Curtain:</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Reading Encounters Between Black and Red, 1922-1963 (2002)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David </w:t>
      </w:r>
      <w:proofErr w:type="spellStart"/>
      <w:r w:rsidRPr="00D816A2">
        <w:rPr>
          <w:rFonts w:ascii="Arial" w:hAnsi="Arial" w:cs="Arial"/>
          <w:sz w:val="18"/>
          <w:szCs w:val="18"/>
        </w:rPr>
        <w:t>Engerman</w:t>
      </w:r>
      <w:proofErr w:type="spellEnd"/>
      <w:r w:rsidRPr="00D816A2">
        <w:rPr>
          <w:rFonts w:ascii="Arial" w:hAnsi="Arial" w:cs="Arial"/>
          <w:sz w:val="18"/>
          <w:szCs w:val="18"/>
        </w:rPr>
        <w:t>, Modernization from the Other Shore (2003)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Michael David-Fox, Showcasing the Great Experiment: Cultural Diplomacy and Western</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Visitors to the Soviet Union, 1921-1941 (2012)</w:t>
      </w:r>
    </w:p>
    <w:p w:rsidR="00D816A2" w:rsidRPr="00D816A2" w:rsidRDefault="00D816A2" w:rsidP="00C855AD">
      <w:pPr>
        <w:spacing w:after="0" w:line="240" w:lineRule="auto"/>
        <w:rPr>
          <w:rFonts w:ascii="Arial" w:hAnsi="Arial" w:cs="Arial"/>
          <w:sz w:val="18"/>
          <w:szCs w:val="18"/>
        </w:rPr>
      </w:pP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OCTOBER 12: FEMINISM, ANTI-FEMINISM, BOLSHEVISM, AND SOVIET</w:t>
      </w:r>
      <w:r w:rsidR="00D816A2" w:rsidRPr="00D816A2">
        <w:rPr>
          <w:rFonts w:ascii="Arial" w:hAnsi="Arial" w:cs="Arial"/>
          <w:sz w:val="18"/>
          <w:szCs w:val="18"/>
        </w:rPr>
        <w:t xml:space="preserve"> </w:t>
      </w:r>
      <w:r w:rsidRPr="00D816A2">
        <w:rPr>
          <w:rFonts w:ascii="Arial" w:hAnsi="Arial" w:cs="Arial"/>
          <w:sz w:val="18"/>
          <w:szCs w:val="18"/>
        </w:rPr>
        <w:t>RUSSIA</w:t>
      </w:r>
    </w:p>
    <w:p w:rsidR="00D816A2" w:rsidRPr="00D816A2" w:rsidRDefault="00D816A2" w:rsidP="00C855AD">
      <w:pPr>
        <w:spacing w:after="0" w:line="240" w:lineRule="auto"/>
        <w:rPr>
          <w:rFonts w:ascii="Arial" w:hAnsi="Arial" w:cs="Arial"/>
          <w:sz w:val="18"/>
          <w:szCs w:val="18"/>
        </w:rPr>
      </w:pPr>
    </w:p>
    <w:p w:rsidR="00C855AD" w:rsidRPr="00D816A2" w:rsidRDefault="00D816A2" w:rsidP="00C855AD">
      <w:pPr>
        <w:spacing w:after="0" w:line="240" w:lineRule="auto"/>
        <w:rPr>
          <w:rFonts w:ascii="Arial" w:hAnsi="Arial" w:cs="Arial"/>
          <w:sz w:val="18"/>
          <w:szCs w:val="18"/>
        </w:rPr>
      </w:pPr>
      <w:r w:rsidRPr="00D816A2">
        <w:rPr>
          <w:rFonts w:ascii="Arial" w:hAnsi="Arial" w:cs="Arial"/>
          <w:sz w:val="18"/>
          <w:szCs w:val="18"/>
        </w:rPr>
        <w:t xml:space="preserve">. . .  </w:t>
      </w:r>
      <w:r w:rsidR="00C855AD"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Mari Jo </w:t>
      </w:r>
      <w:proofErr w:type="spellStart"/>
      <w:r w:rsidRPr="00D816A2">
        <w:rPr>
          <w:rFonts w:ascii="Arial" w:hAnsi="Arial" w:cs="Arial"/>
          <w:sz w:val="18"/>
          <w:szCs w:val="18"/>
        </w:rPr>
        <w:t>Buhle</w:t>
      </w:r>
      <w:proofErr w:type="spellEnd"/>
      <w:r w:rsidRPr="00D816A2">
        <w:rPr>
          <w:rFonts w:ascii="Arial" w:hAnsi="Arial" w:cs="Arial"/>
          <w:sz w:val="18"/>
          <w:szCs w:val="18"/>
        </w:rPr>
        <w:t>, Women and American Socialism, 1870-1920 (1983)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Nancy F. </w:t>
      </w:r>
      <w:proofErr w:type="spellStart"/>
      <w:r w:rsidRPr="00D816A2">
        <w:rPr>
          <w:rFonts w:ascii="Arial" w:hAnsi="Arial" w:cs="Arial"/>
          <w:sz w:val="18"/>
          <w:szCs w:val="18"/>
        </w:rPr>
        <w:t>Cott</w:t>
      </w:r>
      <w:proofErr w:type="spellEnd"/>
      <w:r w:rsidRPr="00D816A2">
        <w:rPr>
          <w:rFonts w:ascii="Arial" w:hAnsi="Arial" w:cs="Arial"/>
          <w:sz w:val="18"/>
          <w:szCs w:val="18"/>
        </w:rPr>
        <w:t>, The Grounding of Modern Feminism (1987)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Leila J. Rupp and </w:t>
      </w:r>
      <w:proofErr w:type="spellStart"/>
      <w:r w:rsidRPr="00D816A2">
        <w:rPr>
          <w:rFonts w:ascii="Arial" w:hAnsi="Arial" w:cs="Arial"/>
          <w:sz w:val="18"/>
          <w:szCs w:val="18"/>
        </w:rPr>
        <w:t>Verta</w:t>
      </w:r>
      <w:proofErr w:type="spellEnd"/>
      <w:r w:rsidRPr="00D816A2">
        <w:rPr>
          <w:rFonts w:ascii="Arial" w:hAnsi="Arial" w:cs="Arial"/>
          <w:sz w:val="18"/>
          <w:szCs w:val="18"/>
        </w:rPr>
        <w:t xml:space="preserve"> Taylor, Survival in the Doldrums: The American Women’s</w:t>
      </w:r>
      <w:r w:rsidR="00D816A2" w:rsidRPr="00D816A2">
        <w:rPr>
          <w:rFonts w:ascii="Arial" w:hAnsi="Arial" w:cs="Arial"/>
          <w:sz w:val="18"/>
          <w:szCs w:val="18"/>
        </w:rPr>
        <w:t xml:space="preserve"> Rights Movement, 1945 to the </w:t>
      </w:r>
      <w:r w:rsidRPr="00D816A2">
        <w:rPr>
          <w:rFonts w:ascii="Arial" w:hAnsi="Arial" w:cs="Arial"/>
          <w:sz w:val="18"/>
          <w:szCs w:val="18"/>
        </w:rPr>
        <w:t>1960s (1987)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Alice Echols, Daring to Be Bad: Radical Feminism in America, 1967-1975 (1989)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William L. O’Neill, Feminism in America: A History (1989)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Robyn </w:t>
      </w:r>
      <w:proofErr w:type="spellStart"/>
      <w:r w:rsidRPr="00D816A2">
        <w:rPr>
          <w:rFonts w:ascii="Arial" w:hAnsi="Arial" w:cs="Arial"/>
          <w:sz w:val="18"/>
          <w:szCs w:val="18"/>
        </w:rPr>
        <w:t>Muncy</w:t>
      </w:r>
      <w:proofErr w:type="spellEnd"/>
      <w:r w:rsidRPr="00D816A2">
        <w:rPr>
          <w:rFonts w:ascii="Arial" w:hAnsi="Arial" w:cs="Arial"/>
          <w:sz w:val="18"/>
          <w:szCs w:val="18"/>
        </w:rPr>
        <w:t>, Creating a Female Dominion in American Reform 1890-1935 (1991)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Ian Tyrell, Woman’s World/Woman’s Empire: The Women’s Christian Temperance</w:t>
      </w:r>
      <w:r w:rsidR="00D816A2" w:rsidRPr="00D816A2">
        <w:rPr>
          <w:rFonts w:ascii="Arial" w:hAnsi="Arial" w:cs="Arial"/>
          <w:sz w:val="18"/>
          <w:szCs w:val="18"/>
        </w:rPr>
        <w:t xml:space="preserve"> </w:t>
      </w:r>
      <w:r w:rsidRPr="00D816A2">
        <w:rPr>
          <w:rFonts w:ascii="Arial" w:hAnsi="Arial" w:cs="Arial"/>
          <w:sz w:val="18"/>
          <w:szCs w:val="18"/>
        </w:rPr>
        <w:t>Unio</w:t>
      </w:r>
      <w:r w:rsidR="00D816A2" w:rsidRPr="00D816A2">
        <w:rPr>
          <w:rFonts w:ascii="Arial" w:hAnsi="Arial" w:cs="Arial"/>
          <w:sz w:val="18"/>
          <w:szCs w:val="18"/>
        </w:rPr>
        <w:t xml:space="preserve">n in International Perspective, </w:t>
      </w:r>
      <w:r w:rsidRPr="00D816A2">
        <w:rPr>
          <w:rFonts w:ascii="Arial" w:hAnsi="Arial" w:cs="Arial"/>
          <w:sz w:val="18"/>
          <w:szCs w:val="18"/>
        </w:rPr>
        <w:t>1880-1930 (1991)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Carrie A. Foster, The Women and the Warriors: The U.S. Section of the Women’s</w:t>
      </w:r>
      <w:r w:rsidR="00D816A2" w:rsidRPr="00D816A2">
        <w:rPr>
          <w:rFonts w:ascii="Arial" w:hAnsi="Arial" w:cs="Arial"/>
          <w:sz w:val="18"/>
          <w:szCs w:val="18"/>
        </w:rPr>
        <w:t xml:space="preserve"> </w:t>
      </w:r>
      <w:r w:rsidRPr="00D816A2">
        <w:rPr>
          <w:rFonts w:ascii="Arial" w:hAnsi="Arial" w:cs="Arial"/>
          <w:sz w:val="18"/>
          <w:szCs w:val="18"/>
        </w:rPr>
        <w:t>Int</w:t>
      </w:r>
      <w:r w:rsidR="00D816A2" w:rsidRPr="00D816A2">
        <w:rPr>
          <w:rFonts w:ascii="Arial" w:hAnsi="Arial" w:cs="Arial"/>
          <w:sz w:val="18"/>
          <w:szCs w:val="18"/>
        </w:rPr>
        <w:t xml:space="preserve">ernational League for Peace and </w:t>
      </w:r>
      <w:r w:rsidRPr="00D816A2">
        <w:rPr>
          <w:rFonts w:ascii="Arial" w:hAnsi="Arial" w:cs="Arial"/>
          <w:sz w:val="18"/>
          <w:szCs w:val="18"/>
        </w:rPr>
        <w:t>Freedom, 1915-1946 (Syracuse University Press, 1995).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Sara Hunter Graham, Woman Suffrage and the New Democracy (1996)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Ellen Carol </w:t>
      </w:r>
      <w:proofErr w:type="spellStart"/>
      <w:r w:rsidRPr="00D816A2">
        <w:rPr>
          <w:rFonts w:ascii="Arial" w:hAnsi="Arial" w:cs="Arial"/>
          <w:sz w:val="18"/>
          <w:szCs w:val="18"/>
        </w:rPr>
        <w:t>DuBois</w:t>
      </w:r>
      <w:proofErr w:type="spellEnd"/>
      <w:r w:rsidRPr="00D816A2">
        <w:rPr>
          <w:rFonts w:ascii="Arial" w:hAnsi="Arial" w:cs="Arial"/>
          <w:sz w:val="18"/>
          <w:szCs w:val="18"/>
        </w:rPr>
        <w:t xml:space="preserve">, Harriet Stanton </w:t>
      </w:r>
      <w:proofErr w:type="spellStart"/>
      <w:r w:rsidRPr="00D816A2">
        <w:rPr>
          <w:rFonts w:ascii="Arial" w:hAnsi="Arial" w:cs="Arial"/>
          <w:sz w:val="18"/>
          <w:szCs w:val="18"/>
        </w:rPr>
        <w:t>Blatch</w:t>
      </w:r>
      <w:proofErr w:type="spellEnd"/>
      <w:r w:rsidRPr="00D816A2">
        <w:rPr>
          <w:rFonts w:ascii="Arial" w:hAnsi="Arial" w:cs="Arial"/>
          <w:sz w:val="18"/>
          <w:szCs w:val="18"/>
        </w:rPr>
        <w:t xml:space="preserve"> and the Winning of Woman Suffrage (1997)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Frances Early, A World Without War: How U.S. Feminists and Pacifists Resisted</w:t>
      </w:r>
      <w:r w:rsidR="00D816A2" w:rsidRPr="00D816A2">
        <w:rPr>
          <w:rFonts w:ascii="Arial" w:hAnsi="Arial" w:cs="Arial"/>
          <w:sz w:val="18"/>
          <w:szCs w:val="18"/>
        </w:rPr>
        <w:t xml:space="preserve"> </w:t>
      </w:r>
      <w:r w:rsidRPr="00D816A2">
        <w:rPr>
          <w:rFonts w:ascii="Arial" w:hAnsi="Arial" w:cs="Arial"/>
          <w:sz w:val="18"/>
          <w:szCs w:val="18"/>
        </w:rPr>
        <w:t>World War I (1997)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Linda K. Schott, Reconstructing Women’s Thoughts: The Women’s International League</w:t>
      </w:r>
      <w:r w:rsidR="00D816A2" w:rsidRPr="00D816A2">
        <w:rPr>
          <w:rFonts w:ascii="Arial" w:hAnsi="Arial" w:cs="Arial"/>
          <w:sz w:val="18"/>
          <w:szCs w:val="18"/>
        </w:rPr>
        <w:t xml:space="preserve"> for Peace and Freedom </w:t>
      </w:r>
      <w:r w:rsidRPr="00D816A2">
        <w:rPr>
          <w:rFonts w:ascii="Arial" w:hAnsi="Arial" w:cs="Arial"/>
          <w:sz w:val="18"/>
          <w:szCs w:val="18"/>
        </w:rPr>
        <w:t>before World War II (Stanford University Press, 1997)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Leila J. Rupp, Worlds of Women: The Making of an International Women’s Movement</w:t>
      </w:r>
      <w:r w:rsidR="00D816A2" w:rsidRPr="00D816A2">
        <w:rPr>
          <w:rFonts w:ascii="Arial" w:hAnsi="Arial" w:cs="Arial"/>
          <w:sz w:val="18"/>
          <w:szCs w:val="18"/>
        </w:rPr>
        <w:t xml:space="preserve"> </w:t>
      </w:r>
      <w:r w:rsidRPr="00D816A2">
        <w:rPr>
          <w:rFonts w:ascii="Arial" w:hAnsi="Arial" w:cs="Arial"/>
          <w:sz w:val="18"/>
          <w:szCs w:val="18"/>
        </w:rPr>
        <w:t>(1997)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Kim E. Nielson, Un-American Womanhood: Antiradicalism, Antifeminism, and the First</w:t>
      </w:r>
      <w:r w:rsidR="00D816A2" w:rsidRPr="00D816A2">
        <w:rPr>
          <w:rFonts w:ascii="Arial" w:hAnsi="Arial" w:cs="Arial"/>
          <w:sz w:val="18"/>
          <w:szCs w:val="18"/>
        </w:rPr>
        <w:t xml:space="preserve"> </w:t>
      </w:r>
      <w:r w:rsidRPr="00D816A2">
        <w:rPr>
          <w:rFonts w:ascii="Arial" w:hAnsi="Arial" w:cs="Arial"/>
          <w:sz w:val="18"/>
          <w:szCs w:val="18"/>
        </w:rPr>
        <w:t>Red Scare (2001)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Joyce Blackwell, No Peace Without Freedom: Race and the Women’s International</w:t>
      </w:r>
      <w:r w:rsidR="00D816A2" w:rsidRPr="00D816A2">
        <w:rPr>
          <w:rFonts w:ascii="Arial" w:hAnsi="Arial" w:cs="Arial"/>
          <w:sz w:val="18"/>
          <w:szCs w:val="18"/>
        </w:rPr>
        <w:t xml:space="preserve"> League for Peace and Freedom, </w:t>
      </w:r>
      <w:r w:rsidRPr="00D816A2">
        <w:rPr>
          <w:rFonts w:ascii="Arial" w:hAnsi="Arial" w:cs="Arial"/>
          <w:sz w:val="18"/>
          <w:szCs w:val="18"/>
        </w:rPr>
        <w:t>1915-1975 (2004)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Kate </w:t>
      </w:r>
      <w:proofErr w:type="spellStart"/>
      <w:r w:rsidRPr="00D816A2">
        <w:rPr>
          <w:rFonts w:ascii="Arial" w:hAnsi="Arial" w:cs="Arial"/>
          <w:sz w:val="18"/>
          <w:szCs w:val="18"/>
        </w:rPr>
        <w:t>Weigand</w:t>
      </w:r>
      <w:proofErr w:type="spellEnd"/>
      <w:r w:rsidRPr="00D816A2">
        <w:rPr>
          <w:rFonts w:ascii="Arial" w:hAnsi="Arial" w:cs="Arial"/>
          <w:sz w:val="18"/>
          <w:szCs w:val="18"/>
        </w:rPr>
        <w:t>, Red Feminism: American Communism and the Making of Women’s</w:t>
      </w:r>
      <w:r w:rsidR="00D816A2" w:rsidRPr="00D816A2">
        <w:rPr>
          <w:rFonts w:ascii="Arial" w:hAnsi="Arial" w:cs="Arial"/>
          <w:sz w:val="18"/>
          <w:szCs w:val="18"/>
        </w:rPr>
        <w:t xml:space="preserve"> </w:t>
      </w:r>
      <w:r w:rsidRPr="00D816A2">
        <w:rPr>
          <w:rFonts w:ascii="Arial" w:hAnsi="Arial" w:cs="Arial"/>
          <w:sz w:val="18"/>
          <w:szCs w:val="18"/>
        </w:rPr>
        <w:t>Liberation (Johns Hopkins, 2001)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Katherine Marino, “Transnational Pan-American Feminism,” Journal of Women’s</w:t>
      </w:r>
      <w:r w:rsidR="00D816A2" w:rsidRPr="00D816A2">
        <w:rPr>
          <w:rFonts w:ascii="Arial" w:hAnsi="Arial" w:cs="Arial"/>
          <w:sz w:val="18"/>
          <w:szCs w:val="18"/>
        </w:rPr>
        <w:t xml:space="preserve"> </w:t>
      </w:r>
      <w:r w:rsidRPr="00D816A2">
        <w:rPr>
          <w:rFonts w:ascii="Arial" w:hAnsi="Arial" w:cs="Arial"/>
          <w:sz w:val="18"/>
          <w:szCs w:val="18"/>
        </w:rPr>
        <w:t>History, Vol. 26, No. 2 (Su</w:t>
      </w:r>
      <w:r w:rsidR="00D816A2" w:rsidRPr="00D816A2">
        <w:rPr>
          <w:rFonts w:ascii="Arial" w:hAnsi="Arial" w:cs="Arial"/>
          <w:sz w:val="18"/>
          <w:szCs w:val="18"/>
        </w:rPr>
        <w:t xml:space="preserve">mmer </w:t>
      </w:r>
      <w:r w:rsidRPr="00D816A2">
        <w:rPr>
          <w:rFonts w:ascii="Arial" w:hAnsi="Arial" w:cs="Arial"/>
          <w:sz w:val="18"/>
          <w:szCs w:val="18"/>
        </w:rPr>
        <w:t>2014), 63-87.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Julia L. </w:t>
      </w:r>
      <w:proofErr w:type="spellStart"/>
      <w:r w:rsidRPr="00D816A2">
        <w:rPr>
          <w:rFonts w:ascii="Arial" w:hAnsi="Arial" w:cs="Arial"/>
          <w:sz w:val="18"/>
          <w:szCs w:val="18"/>
        </w:rPr>
        <w:t>Mickenberg</w:t>
      </w:r>
      <w:proofErr w:type="spellEnd"/>
      <w:r w:rsidRPr="00D816A2">
        <w:rPr>
          <w:rFonts w:ascii="Arial" w:hAnsi="Arial" w:cs="Arial"/>
          <w:sz w:val="18"/>
          <w:szCs w:val="18"/>
        </w:rPr>
        <w:t>, American Girls in Red Russia: Chasing the Soviet Dream (Chicago:</w:t>
      </w:r>
      <w:r w:rsidR="00D816A2" w:rsidRPr="00D816A2">
        <w:rPr>
          <w:rFonts w:ascii="Arial" w:hAnsi="Arial" w:cs="Arial"/>
          <w:sz w:val="18"/>
          <w:szCs w:val="18"/>
        </w:rPr>
        <w:t xml:space="preserve"> </w:t>
      </w:r>
      <w:r w:rsidRPr="00D816A2">
        <w:rPr>
          <w:rFonts w:ascii="Arial" w:hAnsi="Arial" w:cs="Arial"/>
          <w:sz w:val="18"/>
          <w:szCs w:val="18"/>
        </w:rPr>
        <w:t>University of Chicago Press, 2017)</w:t>
      </w:r>
    </w:p>
    <w:p w:rsidR="00C855AD" w:rsidRPr="00D816A2" w:rsidRDefault="00C855AD"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OCTOBER 19: BLACKS, ANTI-RACISM, COMMUNISM, AND THE SOVIET</w:t>
      </w:r>
      <w:r w:rsidR="00D816A2" w:rsidRPr="00D816A2">
        <w:rPr>
          <w:rFonts w:ascii="Arial" w:hAnsi="Arial" w:cs="Arial"/>
          <w:sz w:val="18"/>
          <w:szCs w:val="18"/>
        </w:rPr>
        <w:t xml:space="preserve"> </w:t>
      </w:r>
      <w:r w:rsidRPr="00D816A2">
        <w:rPr>
          <w:rFonts w:ascii="Arial" w:hAnsi="Arial" w:cs="Arial"/>
          <w:sz w:val="18"/>
          <w:szCs w:val="18"/>
        </w:rPr>
        <w:t>UNION</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Robin D. G. Kelley, Hammer and Hoe: Alabama Communists During the Great</w:t>
      </w:r>
      <w:r w:rsidR="00D816A2" w:rsidRPr="00D816A2">
        <w:rPr>
          <w:rFonts w:ascii="Arial" w:hAnsi="Arial" w:cs="Arial"/>
          <w:sz w:val="18"/>
          <w:szCs w:val="18"/>
        </w:rPr>
        <w:t xml:space="preserve"> </w:t>
      </w:r>
      <w:r w:rsidRPr="00D816A2">
        <w:rPr>
          <w:rFonts w:ascii="Arial" w:hAnsi="Arial" w:cs="Arial"/>
          <w:sz w:val="18"/>
          <w:szCs w:val="18"/>
        </w:rPr>
        <w:t>Depression (Universi</w:t>
      </w:r>
      <w:r w:rsidR="00D816A2" w:rsidRPr="00D816A2">
        <w:rPr>
          <w:rFonts w:ascii="Arial" w:hAnsi="Arial" w:cs="Arial"/>
          <w:sz w:val="18"/>
          <w:szCs w:val="18"/>
        </w:rPr>
        <w:t xml:space="preserve">ty of North </w:t>
      </w:r>
      <w:r w:rsidRPr="00D816A2">
        <w:rPr>
          <w:rFonts w:ascii="Arial" w:hAnsi="Arial" w:cs="Arial"/>
          <w:sz w:val="18"/>
          <w:szCs w:val="18"/>
        </w:rPr>
        <w:t>Carolina Press, 1990)</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Paula F. </w:t>
      </w:r>
      <w:proofErr w:type="spellStart"/>
      <w:r w:rsidRPr="00D816A2">
        <w:rPr>
          <w:rFonts w:ascii="Arial" w:hAnsi="Arial" w:cs="Arial"/>
          <w:sz w:val="18"/>
          <w:szCs w:val="18"/>
        </w:rPr>
        <w:t>Pfeffer</w:t>
      </w:r>
      <w:proofErr w:type="spellEnd"/>
      <w:r w:rsidRPr="00D816A2">
        <w:rPr>
          <w:rFonts w:ascii="Arial" w:hAnsi="Arial" w:cs="Arial"/>
          <w:sz w:val="18"/>
          <w:szCs w:val="18"/>
        </w:rPr>
        <w:t>, A. Philip Randolph, Pioneer of the Civil Rights Movement (Baton</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Rouge: Louisiana State University Press, 1996)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Mark Solomon, The Cry Was Unity: Communists and African Americans, 1917-1936</w:t>
      </w:r>
      <w:r w:rsidR="00D816A2" w:rsidRPr="00D816A2">
        <w:rPr>
          <w:rFonts w:ascii="Arial" w:hAnsi="Arial" w:cs="Arial"/>
          <w:sz w:val="18"/>
          <w:szCs w:val="18"/>
        </w:rPr>
        <w:t xml:space="preserve"> </w:t>
      </w:r>
      <w:r w:rsidRPr="00D816A2">
        <w:rPr>
          <w:rFonts w:ascii="Arial" w:hAnsi="Arial" w:cs="Arial"/>
          <w:sz w:val="18"/>
          <w:szCs w:val="18"/>
        </w:rPr>
        <w:t>(1998)</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Kate Baldwin, Beyond the Color Line and the Iron Curtain: Reading Encounters Between</w:t>
      </w:r>
      <w:r w:rsidR="00D816A2" w:rsidRPr="00D816A2">
        <w:rPr>
          <w:rFonts w:ascii="Arial" w:hAnsi="Arial" w:cs="Arial"/>
          <w:sz w:val="18"/>
          <w:szCs w:val="18"/>
        </w:rPr>
        <w:t xml:space="preserve"> Black and Red, 1922-1963 </w:t>
      </w:r>
      <w:r w:rsidRPr="00D816A2">
        <w:rPr>
          <w:rFonts w:ascii="Arial" w:hAnsi="Arial" w:cs="Arial"/>
          <w:sz w:val="18"/>
          <w:szCs w:val="18"/>
        </w:rPr>
        <w:t>(2002)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Glenda Gilmore, Defying Dixie: The Radical Roots of Civil Rights, 1919-1950 (2008)</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Joy Gleason Carew, Blacks, Reds and Russians: Sojourners in Search of the Soviet</w:t>
      </w:r>
      <w:r w:rsidR="00D816A2" w:rsidRPr="00D816A2">
        <w:rPr>
          <w:rFonts w:ascii="Arial" w:hAnsi="Arial" w:cs="Arial"/>
          <w:sz w:val="18"/>
          <w:szCs w:val="18"/>
        </w:rPr>
        <w:t xml:space="preserve"> Promise (Rutgers University </w:t>
      </w:r>
      <w:r w:rsidRPr="00D816A2">
        <w:rPr>
          <w:rFonts w:ascii="Arial" w:hAnsi="Arial" w:cs="Arial"/>
          <w:sz w:val="18"/>
          <w:szCs w:val="18"/>
        </w:rPr>
        <w:t>Press, 2008)</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Meredith Roman, Opposing Jim Crow: African Americans and the</w:t>
      </w:r>
      <w:r w:rsidR="00D816A2" w:rsidRPr="00D816A2">
        <w:rPr>
          <w:rFonts w:ascii="Arial" w:hAnsi="Arial" w:cs="Arial"/>
          <w:sz w:val="18"/>
          <w:szCs w:val="18"/>
        </w:rPr>
        <w:t xml:space="preserve"> </w:t>
      </w:r>
      <w:r w:rsidRPr="00D816A2">
        <w:rPr>
          <w:rFonts w:ascii="Arial" w:hAnsi="Arial" w:cs="Arial"/>
          <w:sz w:val="18"/>
          <w:szCs w:val="18"/>
        </w:rPr>
        <w:t>Soviet Indic</w:t>
      </w:r>
      <w:r w:rsidR="00D816A2" w:rsidRPr="00D816A2">
        <w:rPr>
          <w:rFonts w:ascii="Arial" w:hAnsi="Arial" w:cs="Arial"/>
          <w:sz w:val="18"/>
          <w:szCs w:val="18"/>
        </w:rPr>
        <w:t xml:space="preserve">tment of U.S. Racism, 1928-1937 </w:t>
      </w:r>
      <w:r w:rsidRPr="00D816A2">
        <w:rPr>
          <w:rFonts w:ascii="Arial" w:hAnsi="Arial" w:cs="Arial"/>
          <w:sz w:val="18"/>
          <w:szCs w:val="18"/>
        </w:rPr>
        <w:t>(2012)</w:t>
      </w:r>
    </w:p>
    <w:p w:rsidR="00D816A2" w:rsidRPr="00D816A2" w:rsidRDefault="00D816A2" w:rsidP="00C855AD">
      <w:pPr>
        <w:spacing w:after="0" w:line="240" w:lineRule="auto"/>
        <w:rPr>
          <w:rFonts w:ascii="Arial" w:hAnsi="Arial" w:cs="Arial"/>
          <w:sz w:val="18"/>
          <w:szCs w:val="18"/>
        </w:rPr>
      </w:pP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lastRenderedPageBreak/>
        <w:t>OCTOBER 26: CAPITALISM AND CONSUMERISM</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R. W. Fox and T. J. J. </w:t>
      </w:r>
      <w:proofErr w:type="spellStart"/>
      <w:r w:rsidRPr="00D816A2">
        <w:rPr>
          <w:rFonts w:ascii="Arial" w:hAnsi="Arial" w:cs="Arial"/>
          <w:sz w:val="18"/>
          <w:szCs w:val="18"/>
        </w:rPr>
        <w:t>Lears</w:t>
      </w:r>
      <w:proofErr w:type="spellEnd"/>
      <w:r w:rsidRPr="00D816A2">
        <w:rPr>
          <w:rFonts w:ascii="Arial" w:hAnsi="Arial" w:cs="Arial"/>
          <w:sz w:val="18"/>
          <w:szCs w:val="18"/>
        </w:rPr>
        <w:t>, The Culture of Consumption: Critical Essays in American</w:t>
      </w:r>
      <w:r w:rsidR="00D816A2" w:rsidRPr="00D816A2">
        <w:rPr>
          <w:rFonts w:ascii="Arial" w:hAnsi="Arial" w:cs="Arial"/>
          <w:sz w:val="18"/>
          <w:szCs w:val="18"/>
        </w:rPr>
        <w:t xml:space="preserve"> </w:t>
      </w:r>
      <w:r w:rsidRPr="00D816A2">
        <w:rPr>
          <w:rFonts w:ascii="Arial" w:hAnsi="Arial" w:cs="Arial"/>
          <w:sz w:val="18"/>
          <w:szCs w:val="18"/>
        </w:rPr>
        <w:t>History, 1880-1980 (1983)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Warren </w:t>
      </w:r>
      <w:proofErr w:type="spellStart"/>
      <w:r w:rsidRPr="00D816A2">
        <w:rPr>
          <w:rFonts w:ascii="Arial" w:hAnsi="Arial" w:cs="Arial"/>
          <w:sz w:val="18"/>
          <w:szCs w:val="18"/>
        </w:rPr>
        <w:t>Susman</w:t>
      </w:r>
      <w:proofErr w:type="spellEnd"/>
      <w:r w:rsidRPr="00D816A2">
        <w:rPr>
          <w:rFonts w:ascii="Arial" w:hAnsi="Arial" w:cs="Arial"/>
          <w:sz w:val="18"/>
          <w:szCs w:val="18"/>
        </w:rPr>
        <w:t>, Culture as History: The Transformation of American Society in the Twentieth Century (1984)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Daniel Horowitz, The Morality of Spending: Attitudes Toward the Consumer Society in America, 1875-1940 (1985)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William Leach, Land of Desire: Merchants, Power, and the Rise of a New American Culture (1993)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T. J. J. </w:t>
      </w:r>
      <w:proofErr w:type="spellStart"/>
      <w:r w:rsidRPr="00D816A2">
        <w:rPr>
          <w:rFonts w:ascii="Arial" w:hAnsi="Arial" w:cs="Arial"/>
          <w:sz w:val="18"/>
          <w:szCs w:val="18"/>
        </w:rPr>
        <w:t>Lears</w:t>
      </w:r>
      <w:proofErr w:type="spellEnd"/>
      <w:r w:rsidRPr="00D816A2">
        <w:rPr>
          <w:rFonts w:ascii="Arial" w:hAnsi="Arial" w:cs="Arial"/>
          <w:sz w:val="18"/>
          <w:szCs w:val="18"/>
        </w:rPr>
        <w:t>, Fables of Abundance: A Cultural History of Advertising in America (1994)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Thomas Frank, The Conquest of Cool: Business Culture, Counterculture, and the Rise of Hip Consumerism (1997)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Walter L. Hixson, Parting the Curtain: Propaganda, Culture, and the Cold War, 1945-1961 (1997)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R. </w:t>
      </w:r>
      <w:proofErr w:type="spellStart"/>
      <w:r w:rsidRPr="00D816A2">
        <w:rPr>
          <w:rFonts w:ascii="Arial" w:hAnsi="Arial" w:cs="Arial"/>
          <w:sz w:val="18"/>
          <w:szCs w:val="18"/>
        </w:rPr>
        <w:t>Marchand</w:t>
      </w:r>
      <w:proofErr w:type="spellEnd"/>
      <w:r w:rsidRPr="00D816A2">
        <w:rPr>
          <w:rFonts w:ascii="Arial" w:hAnsi="Arial" w:cs="Arial"/>
          <w:sz w:val="18"/>
          <w:szCs w:val="18"/>
        </w:rPr>
        <w:t>, Advertising the American Dream: Making Way for Modernity, 1920-1940</w:t>
      </w:r>
    </w:p>
    <w:p w:rsidR="00C855AD" w:rsidRPr="00D816A2" w:rsidRDefault="00C855AD" w:rsidP="00C855AD">
      <w:pPr>
        <w:spacing w:after="0" w:line="240" w:lineRule="auto"/>
        <w:rPr>
          <w:rFonts w:ascii="Arial" w:hAnsi="Arial" w:cs="Arial"/>
          <w:sz w:val="18"/>
          <w:szCs w:val="18"/>
        </w:rPr>
      </w:pPr>
      <w:proofErr w:type="spellStart"/>
      <w:r w:rsidRPr="00D816A2">
        <w:rPr>
          <w:rFonts w:ascii="Arial" w:hAnsi="Arial" w:cs="Arial"/>
          <w:sz w:val="18"/>
          <w:szCs w:val="18"/>
        </w:rPr>
        <w:t>Lizabeth</w:t>
      </w:r>
      <w:proofErr w:type="spellEnd"/>
      <w:r w:rsidRPr="00D816A2">
        <w:rPr>
          <w:rFonts w:ascii="Arial" w:hAnsi="Arial" w:cs="Arial"/>
          <w:sz w:val="18"/>
          <w:szCs w:val="18"/>
        </w:rPr>
        <w:t xml:space="preserve"> Cohen, A Consumers Republic: The Politics of Mass Consumption in Postwar</w:t>
      </w:r>
      <w:r w:rsidR="00D816A2" w:rsidRPr="00D816A2">
        <w:rPr>
          <w:rFonts w:ascii="Arial" w:hAnsi="Arial" w:cs="Arial"/>
          <w:sz w:val="18"/>
          <w:szCs w:val="18"/>
        </w:rPr>
        <w:t xml:space="preserve"> </w:t>
      </w:r>
      <w:r w:rsidRPr="00D816A2">
        <w:rPr>
          <w:rFonts w:ascii="Arial" w:hAnsi="Arial" w:cs="Arial"/>
          <w:sz w:val="18"/>
          <w:szCs w:val="18"/>
        </w:rPr>
        <w:t>America (2003)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David </w:t>
      </w:r>
      <w:proofErr w:type="spellStart"/>
      <w:r w:rsidRPr="00D816A2">
        <w:rPr>
          <w:rFonts w:ascii="Arial" w:hAnsi="Arial" w:cs="Arial"/>
          <w:sz w:val="18"/>
          <w:szCs w:val="18"/>
        </w:rPr>
        <w:t>Steigerwald</w:t>
      </w:r>
      <w:proofErr w:type="spellEnd"/>
      <w:r w:rsidRPr="00D816A2">
        <w:rPr>
          <w:rFonts w:ascii="Arial" w:hAnsi="Arial" w:cs="Arial"/>
          <w:sz w:val="18"/>
          <w:szCs w:val="18"/>
        </w:rPr>
        <w:t>, “All Hail the Republic of Choice: Consumer History as</w:t>
      </w:r>
      <w:r w:rsidR="00D816A2" w:rsidRPr="00D816A2">
        <w:rPr>
          <w:rFonts w:ascii="Arial" w:hAnsi="Arial" w:cs="Arial"/>
          <w:sz w:val="18"/>
          <w:szCs w:val="18"/>
        </w:rPr>
        <w:t xml:space="preserve"> </w:t>
      </w:r>
      <w:r w:rsidRPr="00D816A2">
        <w:rPr>
          <w:rFonts w:ascii="Arial" w:hAnsi="Arial" w:cs="Arial"/>
          <w:sz w:val="18"/>
          <w:szCs w:val="18"/>
        </w:rPr>
        <w:t>Contemp</w:t>
      </w:r>
      <w:r w:rsidR="00D816A2" w:rsidRPr="00D816A2">
        <w:rPr>
          <w:rFonts w:ascii="Arial" w:hAnsi="Arial" w:cs="Arial"/>
          <w:sz w:val="18"/>
          <w:szCs w:val="18"/>
        </w:rPr>
        <w:t xml:space="preserve">orary Thought,” and comments by </w:t>
      </w:r>
      <w:r w:rsidRPr="00D816A2">
        <w:rPr>
          <w:rFonts w:ascii="Arial" w:hAnsi="Arial" w:cs="Arial"/>
          <w:sz w:val="18"/>
          <w:szCs w:val="18"/>
        </w:rPr>
        <w:t xml:space="preserve">T. H. Breen and </w:t>
      </w:r>
      <w:proofErr w:type="spellStart"/>
      <w:r w:rsidRPr="00D816A2">
        <w:rPr>
          <w:rFonts w:ascii="Arial" w:hAnsi="Arial" w:cs="Arial"/>
          <w:sz w:val="18"/>
          <w:szCs w:val="18"/>
        </w:rPr>
        <w:t>Lizabeth</w:t>
      </w:r>
      <w:proofErr w:type="spellEnd"/>
      <w:r w:rsidRPr="00D816A2">
        <w:rPr>
          <w:rFonts w:ascii="Arial" w:hAnsi="Arial" w:cs="Arial"/>
          <w:sz w:val="18"/>
          <w:szCs w:val="18"/>
        </w:rPr>
        <w:t xml:space="preserve"> Cohen, Journal of American History, Vol. 93, No. 2 (September 2006), 385-413.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Susan E. Reid, “Who Will Beat Whom? Soviet Popular Reception of the American</w:t>
      </w:r>
      <w:r w:rsidR="00D816A2" w:rsidRPr="00D816A2">
        <w:rPr>
          <w:rFonts w:ascii="Arial" w:hAnsi="Arial" w:cs="Arial"/>
          <w:sz w:val="18"/>
          <w:szCs w:val="18"/>
        </w:rPr>
        <w:t xml:space="preserve"> National Exhibition in Moscow, </w:t>
      </w:r>
      <w:r w:rsidRPr="00D816A2">
        <w:rPr>
          <w:rFonts w:ascii="Arial" w:hAnsi="Arial" w:cs="Arial"/>
          <w:sz w:val="18"/>
          <w:szCs w:val="18"/>
        </w:rPr>
        <w:t xml:space="preserve">1959,” </w:t>
      </w:r>
      <w:proofErr w:type="spellStart"/>
      <w:r w:rsidRPr="00D816A2">
        <w:rPr>
          <w:rFonts w:ascii="Arial" w:hAnsi="Arial" w:cs="Arial"/>
          <w:sz w:val="18"/>
          <w:szCs w:val="18"/>
        </w:rPr>
        <w:t>Kritika</w:t>
      </w:r>
      <w:proofErr w:type="spellEnd"/>
      <w:r w:rsidRPr="00D816A2">
        <w:rPr>
          <w:rFonts w:ascii="Arial" w:hAnsi="Arial" w:cs="Arial"/>
          <w:sz w:val="18"/>
          <w:szCs w:val="18"/>
        </w:rPr>
        <w:t>, Vol. 9, No. 4 (Fall 2008), 855- 904.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Brooke L. Blower, Becoming Americans in Paris: Transatlantic Politics and Culture</w:t>
      </w:r>
      <w:r w:rsidR="00D816A2" w:rsidRPr="00D816A2">
        <w:rPr>
          <w:rFonts w:ascii="Arial" w:hAnsi="Arial" w:cs="Arial"/>
          <w:sz w:val="18"/>
          <w:szCs w:val="18"/>
        </w:rPr>
        <w:t xml:space="preserve"> </w:t>
      </w:r>
      <w:r w:rsidRPr="00D816A2">
        <w:rPr>
          <w:rFonts w:ascii="Arial" w:hAnsi="Arial" w:cs="Arial"/>
          <w:sz w:val="18"/>
          <w:szCs w:val="18"/>
        </w:rPr>
        <w:t>between the World Wars (New York: Oxford University Press, 2011)</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NOVEMBER 2: MILITARY OCCUPATIONS AND SOCIAL TRANSFORMATIONS</w:t>
      </w:r>
    </w:p>
    <w:p w:rsidR="00D816A2" w:rsidRPr="00D816A2" w:rsidRDefault="00D816A2" w:rsidP="00C855AD">
      <w:pPr>
        <w:spacing w:after="0" w:line="240" w:lineRule="auto"/>
        <w:rPr>
          <w:rFonts w:ascii="Arial" w:hAnsi="Arial" w:cs="Arial"/>
          <w:sz w:val="18"/>
          <w:szCs w:val="18"/>
        </w:rPr>
      </w:pPr>
    </w:p>
    <w:p w:rsidR="00C855AD" w:rsidRPr="00D816A2" w:rsidRDefault="00D816A2" w:rsidP="00C855AD">
      <w:pPr>
        <w:spacing w:after="0" w:line="240" w:lineRule="auto"/>
        <w:rPr>
          <w:rFonts w:ascii="Arial" w:hAnsi="Arial" w:cs="Arial"/>
          <w:sz w:val="18"/>
          <w:szCs w:val="18"/>
        </w:rPr>
      </w:pPr>
      <w:r w:rsidRPr="00D816A2">
        <w:rPr>
          <w:rFonts w:ascii="Arial" w:hAnsi="Arial" w:cs="Arial"/>
          <w:sz w:val="18"/>
          <w:szCs w:val="18"/>
        </w:rPr>
        <w:t xml:space="preserve">. . .  </w:t>
      </w:r>
      <w:r w:rsidR="00C855AD"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Akira </w:t>
      </w:r>
      <w:proofErr w:type="spellStart"/>
      <w:r w:rsidRPr="00D816A2">
        <w:rPr>
          <w:rFonts w:ascii="Arial" w:hAnsi="Arial" w:cs="Arial"/>
          <w:sz w:val="18"/>
          <w:szCs w:val="18"/>
        </w:rPr>
        <w:t>Iriye</w:t>
      </w:r>
      <w:proofErr w:type="spellEnd"/>
      <w:r w:rsidRPr="00D816A2">
        <w:rPr>
          <w:rFonts w:ascii="Arial" w:hAnsi="Arial" w:cs="Arial"/>
          <w:sz w:val="18"/>
          <w:szCs w:val="18"/>
        </w:rPr>
        <w:t>, ed. Mutual Images: Essays in American-Japanese Relations</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Michael Schaller, The American Occupation of Japan (1985)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H. </w:t>
      </w:r>
      <w:proofErr w:type="spellStart"/>
      <w:r w:rsidRPr="00D816A2">
        <w:rPr>
          <w:rFonts w:ascii="Arial" w:hAnsi="Arial" w:cs="Arial"/>
          <w:sz w:val="18"/>
          <w:szCs w:val="18"/>
        </w:rPr>
        <w:t>Schonberger</w:t>
      </w:r>
      <w:proofErr w:type="spellEnd"/>
      <w:r w:rsidRPr="00D816A2">
        <w:rPr>
          <w:rFonts w:ascii="Arial" w:hAnsi="Arial" w:cs="Arial"/>
          <w:sz w:val="18"/>
          <w:szCs w:val="18"/>
        </w:rPr>
        <w:t>, Aftermath of War: Americans &amp; the Remaking of Japan (1989)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Kyoko Hirano, Mr. Smith Goes to Tokyo: Japanese Cinema under the American Occupation (1992)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Naoko Shibusawa, America's Geisha Ally: Reimagining the Japanese Enemy (2006)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Takeshi Matsuda, Soft Power and Its Perils: U.S. Cultural Policy in Early Postwar Japan and Permanent Depe</w:t>
      </w:r>
      <w:r w:rsidR="00D816A2" w:rsidRPr="00D816A2">
        <w:rPr>
          <w:rFonts w:ascii="Arial" w:hAnsi="Arial" w:cs="Arial"/>
          <w:sz w:val="18"/>
          <w:szCs w:val="18"/>
        </w:rPr>
        <w:t xml:space="preserve">ndency </w:t>
      </w:r>
      <w:r w:rsidRPr="00D816A2">
        <w:rPr>
          <w:rFonts w:ascii="Arial" w:hAnsi="Arial" w:cs="Arial"/>
          <w:sz w:val="18"/>
          <w:szCs w:val="18"/>
        </w:rPr>
        <w:t>(2007)</w:t>
      </w:r>
    </w:p>
    <w:p w:rsidR="00C855AD" w:rsidRPr="00D816A2" w:rsidRDefault="00C855AD" w:rsidP="00C855AD">
      <w:pPr>
        <w:spacing w:after="0" w:line="240" w:lineRule="auto"/>
        <w:rPr>
          <w:rFonts w:ascii="Arial" w:hAnsi="Arial" w:cs="Arial"/>
          <w:sz w:val="18"/>
          <w:szCs w:val="18"/>
        </w:rPr>
      </w:pPr>
      <w:proofErr w:type="spellStart"/>
      <w:r w:rsidRPr="00D816A2">
        <w:rPr>
          <w:rFonts w:ascii="Arial" w:hAnsi="Arial" w:cs="Arial"/>
          <w:sz w:val="18"/>
          <w:szCs w:val="18"/>
        </w:rPr>
        <w:t>Fehrenbach</w:t>
      </w:r>
      <w:proofErr w:type="spellEnd"/>
      <w:r w:rsidRPr="00D816A2">
        <w:rPr>
          <w:rFonts w:ascii="Arial" w:hAnsi="Arial" w:cs="Arial"/>
          <w:sz w:val="18"/>
          <w:szCs w:val="18"/>
        </w:rPr>
        <w:t xml:space="preserve">, </w:t>
      </w:r>
      <w:proofErr w:type="spellStart"/>
      <w:r w:rsidRPr="00D816A2">
        <w:rPr>
          <w:rFonts w:ascii="Arial" w:hAnsi="Arial" w:cs="Arial"/>
          <w:sz w:val="18"/>
          <w:szCs w:val="18"/>
        </w:rPr>
        <w:t>Heide</w:t>
      </w:r>
      <w:proofErr w:type="spellEnd"/>
      <w:r w:rsidRPr="00D816A2">
        <w:rPr>
          <w:rFonts w:ascii="Arial" w:hAnsi="Arial" w:cs="Arial"/>
          <w:sz w:val="18"/>
          <w:szCs w:val="18"/>
        </w:rPr>
        <w:t xml:space="preserve"> and </w:t>
      </w:r>
      <w:proofErr w:type="spellStart"/>
      <w:r w:rsidRPr="00D816A2">
        <w:rPr>
          <w:rFonts w:ascii="Arial" w:hAnsi="Arial" w:cs="Arial"/>
          <w:sz w:val="18"/>
          <w:szCs w:val="18"/>
        </w:rPr>
        <w:t>Uta</w:t>
      </w:r>
      <w:proofErr w:type="spellEnd"/>
      <w:r w:rsidRPr="00D816A2">
        <w:rPr>
          <w:rFonts w:ascii="Arial" w:hAnsi="Arial" w:cs="Arial"/>
          <w:sz w:val="18"/>
          <w:szCs w:val="18"/>
        </w:rPr>
        <w:t xml:space="preserve"> G. </w:t>
      </w:r>
      <w:proofErr w:type="spellStart"/>
      <w:r w:rsidRPr="00D816A2">
        <w:rPr>
          <w:rFonts w:ascii="Arial" w:hAnsi="Arial" w:cs="Arial"/>
          <w:sz w:val="18"/>
          <w:szCs w:val="18"/>
        </w:rPr>
        <w:t>Poiger</w:t>
      </w:r>
      <w:proofErr w:type="spellEnd"/>
      <w:r w:rsidRPr="00D816A2">
        <w:rPr>
          <w:rFonts w:ascii="Arial" w:hAnsi="Arial" w:cs="Arial"/>
          <w:sz w:val="18"/>
          <w:szCs w:val="18"/>
        </w:rPr>
        <w:t>, ed., Transactions, Transgressions,</w:t>
      </w:r>
      <w:r w:rsidR="00D816A2" w:rsidRPr="00D816A2">
        <w:rPr>
          <w:rFonts w:ascii="Arial" w:hAnsi="Arial" w:cs="Arial"/>
          <w:sz w:val="18"/>
          <w:szCs w:val="18"/>
        </w:rPr>
        <w:t xml:space="preserve"> </w:t>
      </w:r>
      <w:r w:rsidRPr="00D816A2">
        <w:rPr>
          <w:rFonts w:ascii="Arial" w:hAnsi="Arial" w:cs="Arial"/>
          <w:sz w:val="18"/>
          <w:szCs w:val="18"/>
        </w:rPr>
        <w:t>Trans</w:t>
      </w:r>
      <w:r w:rsidR="00D816A2" w:rsidRPr="00D816A2">
        <w:rPr>
          <w:rFonts w:ascii="Arial" w:hAnsi="Arial" w:cs="Arial"/>
          <w:sz w:val="18"/>
          <w:szCs w:val="18"/>
        </w:rPr>
        <w:t xml:space="preserve">formations: American Culture in </w:t>
      </w:r>
      <w:r w:rsidRPr="00D816A2">
        <w:rPr>
          <w:rFonts w:ascii="Arial" w:hAnsi="Arial" w:cs="Arial"/>
          <w:sz w:val="18"/>
          <w:szCs w:val="18"/>
        </w:rPr>
        <w:t>Western Europe and Japan</w:t>
      </w:r>
    </w:p>
    <w:p w:rsidR="00C855AD" w:rsidRPr="00D816A2" w:rsidRDefault="00C855AD" w:rsidP="00C855AD">
      <w:pPr>
        <w:spacing w:after="0" w:line="240" w:lineRule="auto"/>
        <w:rPr>
          <w:rFonts w:ascii="Arial" w:hAnsi="Arial" w:cs="Arial"/>
          <w:sz w:val="18"/>
          <w:szCs w:val="18"/>
        </w:rPr>
      </w:pPr>
      <w:proofErr w:type="spellStart"/>
      <w:r w:rsidRPr="00D816A2">
        <w:rPr>
          <w:rFonts w:ascii="Arial" w:hAnsi="Arial" w:cs="Arial"/>
          <w:sz w:val="18"/>
          <w:szCs w:val="18"/>
        </w:rPr>
        <w:t>Heide</w:t>
      </w:r>
      <w:proofErr w:type="spellEnd"/>
      <w:r w:rsidRPr="00D816A2">
        <w:rPr>
          <w:rFonts w:ascii="Arial" w:hAnsi="Arial" w:cs="Arial"/>
          <w:sz w:val="18"/>
          <w:szCs w:val="18"/>
        </w:rPr>
        <w:t xml:space="preserve"> </w:t>
      </w:r>
      <w:proofErr w:type="spellStart"/>
      <w:r w:rsidRPr="00D816A2">
        <w:rPr>
          <w:rFonts w:ascii="Arial" w:hAnsi="Arial" w:cs="Arial"/>
          <w:sz w:val="18"/>
          <w:szCs w:val="18"/>
        </w:rPr>
        <w:t>Fehrenbach</w:t>
      </w:r>
      <w:proofErr w:type="spellEnd"/>
      <w:r w:rsidRPr="00D816A2">
        <w:rPr>
          <w:rFonts w:ascii="Arial" w:hAnsi="Arial" w:cs="Arial"/>
          <w:sz w:val="18"/>
          <w:szCs w:val="18"/>
        </w:rPr>
        <w:t>, Cinema in Democratizing Germany: Reconstructing National Identity After Hitler (1995)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Carolyn Woods Eisenberg, Drawing the Line: The American Decision to Divide G</w:t>
      </w:r>
      <w:r w:rsidR="00D816A2" w:rsidRPr="00D816A2">
        <w:rPr>
          <w:rFonts w:ascii="Arial" w:hAnsi="Arial" w:cs="Arial"/>
          <w:sz w:val="18"/>
          <w:szCs w:val="18"/>
        </w:rPr>
        <w:t xml:space="preserve">ermany, 1944-1949 (Cambridge U. </w:t>
      </w:r>
      <w:r w:rsidRPr="00D816A2">
        <w:rPr>
          <w:rFonts w:ascii="Arial" w:hAnsi="Arial" w:cs="Arial"/>
          <w:sz w:val="18"/>
          <w:szCs w:val="18"/>
        </w:rPr>
        <w:t>P., 1996)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Reinhold </w:t>
      </w:r>
      <w:proofErr w:type="spellStart"/>
      <w:r w:rsidRPr="00D816A2">
        <w:rPr>
          <w:rFonts w:ascii="Arial" w:hAnsi="Arial" w:cs="Arial"/>
          <w:sz w:val="18"/>
          <w:szCs w:val="18"/>
        </w:rPr>
        <w:t>Wagnleitner</w:t>
      </w:r>
      <w:proofErr w:type="spellEnd"/>
      <w:r w:rsidRPr="00D816A2">
        <w:rPr>
          <w:rFonts w:ascii="Arial" w:hAnsi="Arial" w:cs="Arial"/>
          <w:sz w:val="18"/>
          <w:szCs w:val="18"/>
        </w:rPr>
        <w:t>, Coca-Colonization and the Cold War: The Cultural Mission of the</w:t>
      </w:r>
      <w:r w:rsidR="00D816A2" w:rsidRPr="00D816A2">
        <w:rPr>
          <w:rFonts w:ascii="Arial" w:hAnsi="Arial" w:cs="Arial"/>
          <w:sz w:val="18"/>
          <w:szCs w:val="18"/>
        </w:rPr>
        <w:t xml:space="preserve"> United States in Austria after </w:t>
      </w:r>
      <w:r w:rsidRPr="00D816A2">
        <w:rPr>
          <w:rFonts w:ascii="Arial" w:hAnsi="Arial" w:cs="Arial"/>
          <w:sz w:val="18"/>
          <w:szCs w:val="18"/>
        </w:rPr>
        <w:t>the Second World War</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R. </w:t>
      </w:r>
      <w:proofErr w:type="spellStart"/>
      <w:r w:rsidRPr="00D816A2">
        <w:rPr>
          <w:rFonts w:ascii="Arial" w:hAnsi="Arial" w:cs="Arial"/>
          <w:sz w:val="18"/>
          <w:szCs w:val="18"/>
        </w:rPr>
        <w:t>Chandrasekaran</w:t>
      </w:r>
      <w:proofErr w:type="spellEnd"/>
      <w:r w:rsidRPr="00D816A2">
        <w:rPr>
          <w:rFonts w:ascii="Arial" w:hAnsi="Arial" w:cs="Arial"/>
          <w:sz w:val="18"/>
          <w:szCs w:val="18"/>
        </w:rPr>
        <w:t>, Imperial Life in the Emerald City: Inside Iraq’s Green Zone (2006)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Francis Fukuyama, ed. Nation-Building: Beyond Afghanistan and Iraq (2005)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Gregg </w:t>
      </w:r>
      <w:proofErr w:type="spellStart"/>
      <w:r w:rsidRPr="00D816A2">
        <w:rPr>
          <w:rFonts w:ascii="Arial" w:hAnsi="Arial" w:cs="Arial"/>
          <w:sz w:val="18"/>
          <w:szCs w:val="18"/>
        </w:rPr>
        <w:t>Brazinsky</w:t>
      </w:r>
      <w:proofErr w:type="spellEnd"/>
      <w:r w:rsidRPr="00D816A2">
        <w:rPr>
          <w:rFonts w:ascii="Arial" w:hAnsi="Arial" w:cs="Arial"/>
          <w:sz w:val="18"/>
          <w:szCs w:val="18"/>
        </w:rPr>
        <w:t>, Nation Building in South Korea: Koreans, Americans, and the Making</w:t>
      </w:r>
      <w:r w:rsidR="00D816A2" w:rsidRPr="00D816A2">
        <w:rPr>
          <w:rFonts w:ascii="Arial" w:hAnsi="Arial" w:cs="Arial"/>
          <w:sz w:val="18"/>
          <w:szCs w:val="18"/>
        </w:rPr>
        <w:t xml:space="preserve"> </w:t>
      </w:r>
      <w:r w:rsidRPr="00D816A2">
        <w:rPr>
          <w:rFonts w:ascii="Arial" w:hAnsi="Arial" w:cs="Arial"/>
          <w:sz w:val="18"/>
          <w:szCs w:val="18"/>
        </w:rPr>
        <w:t>of a Democracy (Chapel Hill: University of North Carolina Press, 2007)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Hiroshi Kitamura, Screening Enlightenment: Hollywood and the Cultural Reconstruction</w:t>
      </w:r>
      <w:r w:rsidR="00D816A2" w:rsidRPr="00D816A2">
        <w:rPr>
          <w:rFonts w:ascii="Arial" w:hAnsi="Arial" w:cs="Arial"/>
          <w:sz w:val="18"/>
          <w:szCs w:val="18"/>
        </w:rPr>
        <w:t xml:space="preserve"> </w:t>
      </w:r>
      <w:r w:rsidRPr="00D816A2">
        <w:rPr>
          <w:rFonts w:ascii="Arial" w:hAnsi="Arial" w:cs="Arial"/>
          <w:sz w:val="18"/>
          <w:szCs w:val="18"/>
        </w:rPr>
        <w:t>of Defeated Japan (2010)</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 Tierney, How We Fight: Crusades, Quagmires, and the American Way of War (2010)</w:t>
      </w:r>
    </w:p>
    <w:p w:rsidR="00C855AD" w:rsidRPr="00D816A2" w:rsidRDefault="00C855AD" w:rsidP="00C855AD">
      <w:pPr>
        <w:spacing w:after="0" w:line="240" w:lineRule="auto"/>
        <w:rPr>
          <w:rFonts w:ascii="Arial" w:hAnsi="Arial" w:cs="Arial"/>
          <w:sz w:val="18"/>
          <w:szCs w:val="18"/>
        </w:rPr>
      </w:pP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NOVEMBER 9: THE POLITICS OF </w:t>
      </w:r>
      <w:r w:rsidR="00D816A2" w:rsidRPr="00D816A2">
        <w:rPr>
          <w:rFonts w:ascii="Arial" w:hAnsi="Arial" w:cs="Arial"/>
          <w:sz w:val="18"/>
          <w:szCs w:val="18"/>
        </w:rPr>
        <w:t xml:space="preserve">FEAR AND THE PRODUCTION OF “THE </w:t>
      </w:r>
      <w:r w:rsidRPr="00D816A2">
        <w:rPr>
          <w:rFonts w:ascii="Arial" w:hAnsi="Arial" w:cs="Arial"/>
          <w:sz w:val="18"/>
          <w:szCs w:val="18"/>
        </w:rPr>
        <w:t>COLD WAR”</w:t>
      </w:r>
    </w:p>
    <w:p w:rsidR="00D816A2" w:rsidRPr="00D816A2" w:rsidRDefault="00D816A2" w:rsidP="00C855AD">
      <w:pPr>
        <w:spacing w:after="0" w:line="240" w:lineRule="auto"/>
        <w:rPr>
          <w:rFonts w:ascii="Arial" w:hAnsi="Arial" w:cs="Arial"/>
          <w:sz w:val="18"/>
          <w:szCs w:val="18"/>
        </w:rPr>
      </w:pPr>
    </w:p>
    <w:p w:rsidR="00C855AD" w:rsidRPr="00D816A2" w:rsidRDefault="00D816A2" w:rsidP="00C855AD">
      <w:pPr>
        <w:spacing w:after="0" w:line="240" w:lineRule="auto"/>
        <w:rPr>
          <w:rFonts w:ascii="Arial" w:hAnsi="Arial" w:cs="Arial"/>
          <w:sz w:val="18"/>
          <w:szCs w:val="18"/>
        </w:rPr>
      </w:pPr>
      <w:r w:rsidRPr="00D816A2">
        <w:rPr>
          <w:rFonts w:ascii="Arial" w:hAnsi="Arial" w:cs="Arial"/>
          <w:sz w:val="18"/>
          <w:szCs w:val="18"/>
        </w:rPr>
        <w:t xml:space="preserve">. . .  </w:t>
      </w:r>
      <w:r w:rsidR="00C855AD"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Michael </w:t>
      </w:r>
      <w:proofErr w:type="spellStart"/>
      <w:r w:rsidRPr="00D816A2">
        <w:rPr>
          <w:rFonts w:ascii="Arial" w:hAnsi="Arial" w:cs="Arial"/>
          <w:sz w:val="18"/>
          <w:szCs w:val="18"/>
        </w:rPr>
        <w:t>Rogin</w:t>
      </w:r>
      <w:proofErr w:type="spellEnd"/>
      <w:r w:rsidRPr="00D816A2">
        <w:rPr>
          <w:rFonts w:ascii="Arial" w:hAnsi="Arial" w:cs="Arial"/>
          <w:sz w:val="18"/>
          <w:szCs w:val="18"/>
        </w:rPr>
        <w:t>, The Intellectuals and McCarthy: The Radical Specter (1967)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David </w:t>
      </w:r>
      <w:proofErr w:type="spellStart"/>
      <w:r w:rsidRPr="00D816A2">
        <w:rPr>
          <w:rFonts w:ascii="Arial" w:hAnsi="Arial" w:cs="Arial"/>
          <w:sz w:val="18"/>
          <w:szCs w:val="18"/>
        </w:rPr>
        <w:t>Oshinsky</w:t>
      </w:r>
      <w:proofErr w:type="spellEnd"/>
      <w:r w:rsidRPr="00D816A2">
        <w:rPr>
          <w:rFonts w:ascii="Arial" w:hAnsi="Arial" w:cs="Arial"/>
          <w:sz w:val="18"/>
          <w:szCs w:val="18"/>
        </w:rPr>
        <w:t>, A Conspiracy So Immense: The World of Joe McCarthy (1983)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Ellen </w:t>
      </w:r>
      <w:proofErr w:type="spellStart"/>
      <w:r w:rsidRPr="00D816A2">
        <w:rPr>
          <w:rFonts w:ascii="Arial" w:hAnsi="Arial" w:cs="Arial"/>
          <w:sz w:val="18"/>
          <w:szCs w:val="18"/>
        </w:rPr>
        <w:t>Schrecker</w:t>
      </w:r>
      <w:proofErr w:type="spellEnd"/>
      <w:r w:rsidRPr="00D816A2">
        <w:rPr>
          <w:rFonts w:ascii="Arial" w:hAnsi="Arial" w:cs="Arial"/>
          <w:sz w:val="18"/>
          <w:szCs w:val="18"/>
        </w:rPr>
        <w:t>, No Ivory Tower: McCarthyism and the Universities (1986)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Robert Griffith, The Politics of Fear: Joseph R. McCarthy and the Senate (1970, 1987)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M. </w:t>
      </w:r>
      <w:proofErr w:type="spellStart"/>
      <w:r w:rsidRPr="00D816A2">
        <w:rPr>
          <w:rFonts w:ascii="Arial" w:hAnsi="Arial" w:cs="Arial"/>
          <w:sz w:val="18"/>
          <w:szCs w:val="18"/>
        </w:rPr>
        <w:t>Heale</w:t>
      </w:r>
      <w:proofErr w:type="spellEnd"/>
      <w:r w:rsidRPr="00D816A2">
        <w:rPr>
          <w:rFonts w:ascii="Arial" w:hAnsi="Arial" w:cs="Arial"/>
          <w:sz w:val="18"/>
          <w:szCs w:val="18"/>
        </w:rPr>
        <w:t>, American Anticommunism: Combating the Enemy Within, 1830-1970 (1990)</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Richard Fried, Nightmare in Red (Oxford, 1990)</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Stephen J. Whitfield, The Culture of the Cold War (1991)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Frank </w:t>
      </w:r>
      <w:proofErr w:type="spellStart"/>
      <w:r w:rsidRPr="00D816A2">
        <w:rPr>
          <w:rFonts w:ascii="Arial" w:hAnsi="Arial" w:cs="Arial"/>
          <w:sz w:val="18"/>
          <w:szCs w:val="18"/>
        </w:rPr>
        <w:t>Kofsky</w:t>
      </w:r>
      <w:proofErr w:type="spellEnd"/>
      <w:r w:rsidRPr="00D816A2">
        <w:rPr>
          <w:rFonts w:ascii="Arial" w:hAnsi="Arial" w:cs="Arial"/>
          <w:sz w:val="18"/>
          <w:szCs w:val="18"/>
        </w:rPr>
        <w:t>, Harry S. Truman and the War Scare of 1948 : a Successful Campaign to</w:t>
      </w:r>
      <w:r w:rsidR="00D816A2">
        <w:rPr>
          <w:rFonts w:ascii="Arial" w:hAnsi="Arial" w:cs="Arial"/>
          <w:sz w:val="18"/>
          <w:szCs w:val="18"/>
        </w:rPr>
        <w:t xml:space="preserve"> </w:t>
      </w:r>
      <w:r w:rsidRPr="00D816A2">
        <w:rPr>
          <w:rFonts w:ascii="Arial" w:hAnsi="Arial" w:cs="Arial"/>
          <w:sz w:val="18"/>
          <w:szCs w:val="18"/>
        </w:rPr>
        <w:t>Deceive the Nation (1993)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Joel </w:t>
      </w:r>
      <w:proofErr w:type="spellStart"/>
      <w:r w:rsidRPr="00D816A2">
        <w:rPr>
          <w:rFonts w:ascii="Arial" w:hAnsi="Arial" w:cs="Arial"/>
          <w:sz w:val="18"/>
          <w:szCs w:val="18"/>
        </w:rPr>
        <w:t>Kovel</w:t>
      </w:r>
      <w:proofErr w:type="spellEnd"/>
      <w:r w:rsidRPr="00D816A2">
        <w:rPr>
          <w:rFonts w:ascii="Arial" w:hAnsi="Arial" w:cs="Arial"/>
          <w:sz w:val="18"/>
          <w:szCs w:val="18"/>
        </w:rPr>
        <w:t>, Red Hunting in the Promised Land: Anticommunism and the Making of</w:t>
      </w:r>
      <w:r w:rsidR="00D816A2">
        <w:rPr>
          <w:rFonts w:ascii="Arial" w:hAnsi="Arial" w:cs="Arial"/>
          <w:sz w:val="18"/>
          <w:szCs w:val="18"/>
        </w:rPr>
        <w:t xml:space="preserve"> </w:t>
      </w:r>
      <w:r w:rsidRPr="00D816A2">
        <w:rPr>
          <w:rFonts w:ascii="Arial" w:hAnsi="Arial" w:cs="Arial"/>
          <w:sz w:val="18"/>
          <w:szCs w:val="18"/>
        </w:rPr>
        <w:t>America (1994)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Richard Powers, Not Without Honor: The History of American Anticommunism (1995)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John E. Haynes, Red Scare or Red Menace? American Communism and Anticommunism</w:t>
      </w:r>
      <w:r w:rsidR="00D816A2">
        <w:rPr>
          <w:rFonts w:ascii="Arial" w:hAnsi="Arial" w:cs="Arial"/>
          <w:sz w:val="18"/>
          <w:szCs w:val="18"/>
        </w:rPr>
        <w:t xml:space="preserve"> </w:t>
      </w:r>
      <w:r w:rsidRPr="00D816A2">
        <w:rPr>
          <w:rFonts w:ascii="Arial" w:hAnsi="Arial" w:cs="Arial"/>
          <w:sz w:val="18"/>
          <w:szCs w:val="18"/>
        </w:rPr>
        <w:t>in the Cold War Era (1996)</w:t>
      </w:r>
    </w:p>
    <w:p w:rsidR="00C855AD" w:rsidRPr="00D816A2" w:rsidRDefault="00C855AD" w:rsidP="00C855AD">
      <w:pPr>
        <w:spacing w:after="0" w:line="240" w:lineRule="auto"/>
        <w:rPr>
          <w:rFonts w:ascii="Arial" w:hAnsi="Arial" w:cs="Arial"/>
          <w:sz w:val="18"/>
          <w:szCs w:val="18"/>
        </w:rPr>
      </w:pPr>
      <w:proofErr w:type="spellStart"/>
      <w:r w:rsidRPr="00D816A2">
        <w:rPr>
          <w:rFonts w:ascii="Arial" w:hAnsi="Arial" w:cs="Arial"/>
          <w:sz w:val="18"/>
          <w:szCs w:val="18"/>
        </w:rPr>
        <w:t>Vojtech</w:t>
      </w:r>
      <w:proofErr w:type="spellEnd"/>
      <w:r w:rsidRPr="00D816A2">
        <w:rPr>
          <w:rFonts w:ascii="Arial" w:hAnsi="Arial" w:cs="Arial"/>
          <w:sz w:val="18"/>
          <w:szCs w:val="18"/>
        </w:rPr>
        <w:t xml:space="preserve"> </w:t>
      </w:r>
      <w:proofErr w:type="spellStart"/>
      <w:r w:rsidRPr="00D816A2">
        <w:rPr>
          <w:rFonts w:ascii="Arial" w:hAnsi="Arial" w:cs="Arial"/>
          <w:sz w:val="18"/>
          <w:szCs w:val="18"/>
        </w:rPr>
        <w:t>Mastny</w:t>
      </w:r>
      <w:proofErr w:type="spellEnd"/>
      <w:r w:rsidRPr="00D816A2">
        <w:rPr>
          <w:rFonts w:ascii="Arial" w:hAnsi="Arial" w:cs="Arial"/>
          <w:sz w:val="18"/>
          <w:szCs w:val="18"/>
        </w:rPr>
        <w:t>, The Cold War and Soviet Insecurity : the Stalin years (1996)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lastRenderedPageBreak/>
        <w:t xml:space="preserve">Ellen </w:t>
      </w:r>
      <w:proofErr w:type="spellStart"/>
      <w:r w:rsidRPr="00D816A2">
        <w:rPr>
          <w:rFonts w:ascii="Arial" w:hAnsi="Arial" w:cs="Arial"/>
          <w:sz w:val="18"/>
          <w:szCs w:val="18"/>
        </w:rPr>
        <w:t>Schrecker</w:t>
      </w:r>
      <w:proofErr w:type="spellEnd"/>
      <w:r w:rsidRPr="00D816A2">
        <w:rPr>
          <w:rFonts w:ascii="Arial" w:hAnsi="Arial" w:cs="Arial"/>
          <w:sz w:val="18"/>
          <w:szCs w:val="18"/>
        </w:rPr>
        <w:t>, Many Are the Crimes: McCarthyism in America (1998)</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Chen </w:t>
      </w:r>
      <w:proofErr w:type="spellStart"/>
      <w:r w:rsidRPr="00D816A2">
        <w:rPr>
          <w:rFonts w:ascii="Arial" w:hAnsi="Arial" w:cs="Arial"/>
          <w:sz w:val="18"/>
          <w:szCs w:val="18"/>
        </w:rPr>
        <w:t>Jian</w:t>
      </w:r>
      <w:proofErr w:type="spellEnd"/>
      <w:r w:rsidRPr="00D816A2">
        <w:rPr>
          <w:rFonts w:ascii="Arial" w:hAnsi="Arial" w:cs="Arial"/>
          <w:sz w:val="18"/>
          <w:szCs w:val="18"/>
        </w:rPr>
        <w:t>, Mao’s China and the Cold War (2001), Introduction</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Tony Shaw and Denise J. Youngblood, Cinematic Cold War: The American and Soviet</w:t>
      </w:r>
      <w:r w:rsidR="00D816A2">
        <w:rPr>
          <w:rFonts w:ascii="Arial" w:hAnsi="Arial" w:cs="Arial"/>
          <w:sz w:val="18"/>
          <w:szCs w:val="18"/>
        </w:rPr>
        <w:t xml:space="preserve"> Struggle for Hearts and Minds </w:t>
      </w:r>
      <w:r w:rsidRPr="00D816A2">
        <w:rPr>
          <w:rFonts w:ascii="Arial" w:hAnsi="Arial" w:cs="Arial"/>
          <w:sz w:val="18"/>
          <w:szCs w:val="18"/>
        </w:rPr>
        <w:t>(2010)</w:t>
      </w:r>
    </w:p>
    <w:p w:rsidR="00C855AD" w:rsidRPr="00D816A2" w:rsidRDefault="00C855AD" w:rsidP="00C855AD">
      <w:pPr>
        <w:spacing w:after="0" w:line="240" w:lineRule="auto"/>
        <w:rPr>
          <w:rFonts w:ascii="Arial" w:hAnsi="Arial" w:cs="Arial"/>
          <w:sz w:val="18"/>
          <w:szCs w:val="18"/>
        </w:rPr>
      </w:pPr>
      <w:proofErr w:type="spellStart"/>
      <w:r w:rsidRPr="00D816A2">
        <w:rPr>
          <w:rFonts w:ascii="Arial" w:hAnsi="Arial" w:cs="Arial"/>
          <w:sz w:val="18"/>
          <w:szCs w:val="18"/>
        </w:rPr>
        <w:t>MasudaHajimu</w:t>
      </w:r>
      <w:proofErr w:type="spellEnd"/>
      <w:r w:rsidRPr="00D816A2">
        <w:rPr>
          <w:rFonts w:ascii="Arial" w:hAnsi="Arial" w:cs="Arial"/>
          <w:sz w:val="18"/>
          <w:szCs w:val="18"/>
        </w:rPr>
        <w:t>, “Fear of World War III: Social Politics of Japan’s Rearmament and Peace Movements, 1950–3,” Journal of Contemporary History, July 2012, Vol. 47 Issue 3, pp. 551-571.</w:t>
      </w:r>
    </w:p>
    <w:p w:rsidR="00C855AD" w:rsidRDefault="00C855AD" w:rsidP="00C855AD">
      <w:pPr>
        <w:spacing w:after="0" w:line="240" w:lineRule="auto"/>
        <w:rPr>
          <w:rFonts w:ascii="Arial" w:hAnsi="Arial" w:cs="Arial"/>
          <w:sz w:val="18"/>
          <w:szCs w:val="18"/>
        </w:rPr>
      </w:pPr>
      <w:r w:rsidRPr="00D816A2">
        <w:rPr>
          <w:rFonts w:ascii="Arial" w:hAnsi="Arial" w:cs="Arial"/>
          <w:sz w:val="18"/>
          <w:szCs w:val="18"/>
        </w:rPr>
        <w:t xml:space="preserve">Luc van </w:t>
      </w:r>
      <w:proofErr w:type="spellStart"/>
      <w:r w:rsidRPr="00D816A2">
        <w:rPr>
          <w:rFonts w:ascii="Arial" w:hAnsi="Arial" w:cs="Arial"/>
          <w:sz w:val="18"/>
          <w:szCs w:val="18"/>
        </w:rPr>
        <w:t>Dongen</w:t>
      </w:r>
      <w:proofErr w:type="spellEnd"/>
      <w:r w:rsidRPr="00D816A2">
        <w:rPr>
          <w:rFonts w:ascii="Arial" w:hAnsi="Arial" w:cs="Arial"/>
          <w:sz w:val="18"/>
          <w:szCs w:val="18"/>
        </w:rPr>
        <w:t>, et al, ed., Transnational Anti-Communism and the Cold War: Agents,</w:t>
      </w:r>
      <w:r w:rsidR="00D816A2">
        <w:rPr>
          <w:rFonts w:ascii="Arial" w:hAnsi="Arial" w:cs="Arial"/>
          <w:sz w:val="18"/>
          <w:szCs w:val="18"/>
        </w:rPr>
        <w:t xml:space="preserve"> </w:t>
      </w:r>
      <w:r w:rsidRPr="00D816A2">
        <w:rPr>
          <w:rFonts w:ascii="Arial" w:hAnsi="Arial" w:cs="Arial"/>
          <w:sz w:val="18"/>
          <w:szCs w:val="18"/>
        </w:rPr>
        <w:t>Activities, and Networks (2014)</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NOVEMBER 16: DESEGREGATION, DECOLONIZATION, AND THE COLD WAR</w:t>
      </w:r>
    </w:p>
    <w:p w:rsidR="00D816A2" w:rsidRDefault="00D816A2" w:rsidP="00C855AD">
      <w:pPr>
        <w:spacing w:after="0" w:line="240" w:lineRule="auto"/>
        <w:rPr>
          <w:rFonts w:ascii="Arial" w:hAnsi="Arial" w:cs="Arial"/>
          <w:sz w:val="18"/>
          <w:szCs w:val="18"/>
        </w:rPr>
      </w:pPr>
    </w:p>
    <w:p w:rsidR="00C855AD" w:rsidRDefault="00D816A2" w:rsidP="00C855AD">
      <w:pPr>
        <w:spacing w:after="0" w:line="240" w:lineRule="auto"/>
        <w:rPr>
          <w:rFonts w:ascii="Arial" w:hAnsi="Arial" w:cs="Arial"/>
          <w:sz w:val="18"/>
          <w:szCs w:val="18"/>
        </w:rPr>
      </w:pPr>
      <w:r>
        <w:rPr>
          <w:rFonts w:ascii="Arial" w:hAnsi="Arial" w:cs="Arial"/>
          <w:sz w:val="18"/>
          <w:szCs w:val="18"/>
        </w:rPr>
        <w:t xml:space="preserve">. . .  </w:t>
      </w:r>
      <w:r w:rsidR="00C855AD"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Steven F. Lawson, Running for Freedom: Civil Rights and Black Politics in America Since 1941 (1990)</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Charles M. Payne, I’ve Got the Light of Freedom: The Organizing Tradition and t</w:t>
      </w:r>
      <w:r w:rsidR="00D816A2">
        <w:rPr>
          <w:rFonts w:ascii="Arial" w:hAnsi="Arial" w:cs="Arial"/>
          <w:sz w:val="18"/>
          <w:szCs w:val="18"/>
        </w:rPr>
        <w:t xml:space="preserve">he Mississippi Freedom Struggle </w:t>
      </w:r>
      <w:r w:rsidRPr="00D816A2">
        <w:rPr>
          <w:rFonts w:ascii="Arial" w:hAnsi="Arial" w:cs="Arial"/>
          <w:sz w:val="18"/>
          <w:szCs w:val="18"/>
        </w:rPr>
        <w:t>(1995)</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Brenda Gayle Plummer, Rising Wind: Black Americans and U.S. Foreign Affairs, 1935- 1960 (1996)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Penny Von </w:t>
      </w:r>
      <w:proofErr w:type="spellStart"/>
      <w:r w:rsidRPr="00D816A2">
        <w:rPr>
          <w:rFonts w:ascii="Arial" w:hAnsi="Arial" w:cs="Arial"/>
          <w:sz w:val="18"/>
          <w:szCs w:val="18"/>
        </w:rPr>
        <w:t>Eschen</w:t>
      </w:r>
      <w:proofErr w:type="spellEnd"/>
      <w:r w:rsidRPr="00D816A2">
        <w:rPr>
          <w:rFonts w:ascii="Arial" w:hAnsi="Arial" w:cs="Arial"/>
          <w:sz w:val="18"/>
          <w:szCs w:val="18"/>
        </w:rPr>
        <w:t xml:space="preserve">, Race Against Empire: Black Americans and </w:t>
      </w:r>
      <w:proofErr w:type="spellStart"/>
      <w:r w:rsidRPr="00D816A2">
        <w:rPr>
          <w:rFonts w:ascii="Arial" w:hAnsi="Arial" w:cs="Arial"/>
          <w:sz w:val="18"/>
          <w:szCs w:val="18"/>
        </w:rPr>
        <w:t>Anticolonialism</w:t>
      </w:r>
      <w:proofErr w:type="spellEnd"/>
      <w:r w:rsidRPr="00D816A2">
        <w:rPr>
          <w:rFonts w:ascii="Arial" w:hAnsi="Arial" w:cs="Arial"/>
          <w:sz w:val="18"/>
          <w:szCs w:val="18"/>
        </w:rPr>
        <w:t>, 1937- 1957 (1997)</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Timothy B. Tyson, “Robert F. Williams, ‘Black Power,’ and the Roots of the Afri</w:t>
      </w:r>
      <w:r w:rsidR="00D816A2">
        <w:rPr>
          <w:rFonts w:ascii="Arial" w:hAnsi="Arial" w:cs="Arial"/>
          <w:sz w:val="18"/>
          <w:szCs w:val="18"/>
        </w:rPr>
        <w:t xml:space="preserve">can American Freedom Struggle,” </w:t>
      </w:r>
      <w:r w:rsidRPr="00D816A2">
        <w:rPr>
          <w:rFonts w:ascii="Arial" w:hAnsi="Arial" w:cs="Arial"/>
          <w:sz w:val="18"/>
          <w:szCs w:val="18"/>
        </w:rPr>
        <w:t>Journal of American History, Vol. 85, No. 2 (September 1998), 540-570.</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Thomas </w:t>
      </w:r>
      <w:proofErr w:type="spellStart"/>
      <w:r w:rsidRPr="00D816A2">
        <w:rPr>
          <w:rFonts w:ascii="Arial" w:hAnsi="Arial" w:cs="Arial"/>
          <w:sz w:val="18"/>
          <w:szCs w:val="18"/>
        </w:rPr>
        <w:t>Borstelmann</w:t>
      </w:r>
      <w:proofErr w:type="spellEnd"/>
      <w:r w:rsidRPr="00D816A2">
        <w:rPr>
          <w:rFonts w:ascii="Arial" w:hAnsi="Arial" w:cs="Arial"/>
          <w:sz w:val="18"/>
          <w:szCs w:val="18"/>
        </w:rPr>
        <w:t>, The Cold War and the Color Line: American Race Relation</w:t>
      </w:r>
      <w:r w:rsidR="00D816A2">
        <w:rPr>
          <w:rFonts w:ascii="Arial" w:hAnsi="Arial" w:cs="Arial"/>
          <w:sz w:val="18"/>
          <w:szCs w:val="18"/>
        </w:rPr>
        <w:t xml:space="preserve">s in the Global Arena (Harvard, </w:t>
      </w:r>
      <w:r w:rsidRPr="00D816A2">
        <w:rPr>
          <w:rFonts w:ascii="Arial" w:hAnsi="Arial" w:cs="Arial"/>
          <w:sz w:val="18"/>
          <w:szCs w:val="18"/>
        </w:rPr>
        <w:t>2001)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Matthew Connelly, A Diplomatic Revolution: Algeria’s Fight for Independence and the</w:t>
      </w:r>
      <w:r w:rsidR="00D816A2">
        <w:rPr>
          <w:rFonts w:ascii="Arial" w:hAnsi="Arial" w:cs="Arial"/>
          <w:sz w:val="18"/>
          <w:szCs w:val="18"/>
        </w:rPr>
        <w:t xml:space="preserve"> Origins of the Post-Cold War </w:t>
      </w:r>
      <w:r w:rsidRPr="00D816A2">
        <w:rPr>
          <w:rFonts w:ascii="Arial" w:hAnsi="Arial" w:cs="Arial"/>
          <w:sz w:val="18"/>
          <w:szCs w:val="18"/>
        </w:rPr>
        <w:t>Era (2002)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Carol Anderson, Eyes Off the Prize: The United Nations and the African Ame</w:t>
      </w:r>
      <w:r w:rsidR="00D816A2">
        <w:rPr>
          <w:rFonts w:ascii="Arial" w:hAnsi="Arial" w:cs="Arial"/>
          <w:sz w:val="18"/>
          <w:szCs w:val="18"/>
        </w:rPr>
        <w:t xml:space="preserve">rican Struggle for Human Rights </w:t>
      </w:r>
      <w:r w:rsidRPr="00D816A2">
        <w:rPr>
          <w:rFonts w:ascii="Arial" w:hAnsi="Arial" w:cs="Arial"/>
          <w:sz w:val="18"/>
          <w:szCs w:val="18"/>
        </w:rPr>
        <w:t>(Cambridge, 2003)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Brenda Gayle Plummer, ed., Window on Freedom: Race, Civil Rights, and Foreign</w:t>
      </w:r>
      <w:r w:rsidR="00D816A2">
        <w:rPr>
          <w:rFonts w:ascii="Arial" w:hAnsi="Arial" w:cs="Arial"/>
          <w:sz w:val="18"/>
          <w:szCs w:val="18"/>
        </w:rPr>
        <w:t xml:space="preserve"> </w:t>
      </w:r>
      <w:r w:rsidRPr="00D816A2">
        <w:rPr>
          <w:rFonts w:ascii="Arial" w:hAnsi="Arial" w:cs="Arial"/>
          <w:sz w:val="18"/>
          <w:szCs w:val="18"/>
        </w:rPr>
        <w:t>Affairs, 1945-1988 (2003)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Lance Hill, Deacons for Defense: Armed Resistance and the Civil Rights Movement (2006)</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Penny Von </w:t>
      </w:r>
      <w:proofErr w:type="spellStart"/>
      <w:r w:rsidRPr="00D816A2">
        <w:rPr>
          <w:rFonts w:ascii="Arial" w:hAnsi="Arial" w:cs="Arial"/>
          <w:sz w:val="18"/>
          <w:szCs w:val="18"/>
        </w:rPr>
        <w:t>Eschen</w:t>
      </w:r>
      <w:proofErr w:type="spellEnd"/>
      <w:r w:rsidRPr="00D816A2">
        <w:rPr>
          <w:rFonts w:ascii="Arial" w:hAnsi="Arial" w:cs="Arial"/>
          <w:sz w:val="18"/>
          <w:szCs w:val="18"/>
        </w:rPr>
        <w:t xml:space="preserve">, </w:t>
      </w:r>
      <w:proofErr w:type="spellStart"/>
      <w:r w:rsidRPr="00D816A2">
        <w:rPr>
          <w:rFonts w:ascii="Arial" w:hAnsi="Arial" w:cs="Arial"/>
          <w:sz w:val="18"/>
          <w:szCs w:val="18"/>
        </w:rPr>
        <w:t>Satchmo</w:t>
      </w:r>
      <w:proofErr w:type="spellEnd"/>
      <w:r w:rsidRPr="00D816A2">
        <w:rPr>
          <w:rFonts w:ascii="Arial" w:hAnsi="Arial" w:cs="Arial"/>
          <w:sz w:val="18"/>
          <w:szCs w:val="18"/>
        </w:rPr>
        <w:t xml:space="preserve"> Blows Up the World: Jazz Ambassadors Play the Cold War</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Mary L. </w:t>
      </w:r>
      <w:proofErr w:type="spellStart"/>
      <w:r w:rsidRPr="00D816A2">
        <w:rPr>
          <w:rFonts w:ascii="Arial" w:hAnsi="Arial" w:cs="Arial"/>
          <w:sz w:val="18"/>
          <w:szCs w:val="18"/>
        </w:rPr>
        <w:t>Dudziak</w:t>
      </w:r>
      <w:proofErr w:type="spellEnd"/>
      <w:r w:rsidRPr="00D816A2">
        <w:rPr>
          <w:rFonts w:ascii="Arial" w:hAnsi="Arial" w:cs="Arial"/>
          <w:sz w:val="18"/>
          <w:szCs w:val="18"/>
        </w:rPr>
        <w:t xml:space="preserve">. Exporting American Dreams: </w:t>
      </w:r>
      <w:proofErr w:type="spellStart"/>
      <w:r w:rsidRPr="00D816A2">
        <w:rPr>
          <w:rFonts w:ascii="Arial" w:hAnsi="Arial" w:cs="Arial"/>
          <w:sz w:val="18"/>
          <w:szCs w:val="18"/>
        </w:rPr>
        <w:t>Thurgood</w:t>
      </w:r>
      <w:proofErr w:type="spellEnd"/>
      <w:r w:rsidRPr="00D816A2">
        <w:rPr>
          <w:rFonts w:ascii="Arial" w:hAnsi="Arial" w:cs="Arial"/>
          <w:sz w:val="18"/>
          <w:szCs w:val="18"/>
        </w:rPr>
        <w:t xml:space="preserve"> Marshall’s African</w:t>
      </w:r>
      <w:r w:rsidR="00D816A2">
        <w:rPr>
          <w:rFonts w:ascii="Arial" w:hAnsi="Arial" w:cs="Arial"/>
          <w:sz w:val="18"/>
          <w:szCs w:val="18"/>
        </w:rPr>
        <w:t xml:space="preserve"> </w:t>
      </w:r>
      <w:r w:rsidRPr="00D816A2">
        <w:rPr>
          <w:rFonts w:ascii="Arial" w:hAnsi="Arial" w:cs="Arial"/>
          <w:sz w:val="18"/>
          <w:szCs w:val="18"/>
        </w:rPr>
        <w:t>Journ</w:t>
      </w:r>
      <w:r w:rsidR="00D816A2">
        <w:rPr>
          <w:rFonts w:ascii="Arial" w:hAnsi="Arial" w:cs="Arial"/>
          <w:sz w:val="18"/>
          <w:szCs w:val="18"/>
        </w:rPr>
        <w:t xml:space="preserve">ey. New York: Oxford University </w:t>
      </w:r>
      <w:r w:rsidRPr="00D816A2">
        <w:rPr>
          <w:rFonts w:ascii="Arial" w:hAnsi="Arial" w:cs="Arial"/>
          <w:sz w:val="18"/>
          <w:szCs w:val="18"/>
        </w:rPr>
        <w:t>Press, 2008</w:t>
      </w:r>
    </w:p>
    <w:p w:rsidR="00C855AD" w:rsidRDefault="00C855AD" w:rsidP="00C855AD">
      <w:pPr>
        <w:spacing w:after="0" w:line="240" w:lineRule="auto"/>
        <w:rPr>
          <w:rFonts w:ascii="Arial" w:hAnsi="Arial" w:cs="Arial"/>
          <w:sz w:val="18"/>
          <w:szCs w:val="18"/>
        </w:rPr>
      </w:pPr>
      <w:r w:rsidRPr="00D816A2">
        <w:rPr>
          <w:rFonts w:ascii="Arial" w:hAnsi="Arial" w:cs="Arial"/>
          <w:sz w:val="18"/>
          <w:szCs w:val="18"/>
        </w:rPr>
        <w:t xml:space="preserve">Maria </w:t>
      </w:r>
      <w:proofErr w:type="spellStart"/>
      <w:r w:rsidRPr="00D816A2">
        <w:rPr>
          <w:rFonts w:ascii="Arial" w:hAnsi="Arial" w:cs="Arial"/>
          <w:sz w:val="18"/>
          <w:szCs w:val="18"/>
        </w:rPr>
        <w:t>Hohn</w:t>
      </w:r>
      <w:proofErr w:type="spellEnd"/>
      <w:r w:rsidRPr="00D816A2">
        <w:rPr>
          <w:rFonts w:ascii="Arial" w:hAnsi="Arial" w:cs="Arial"/>
          <w:sz w:val="18"/>
          <w:szCs w:val="18"/>
        </w:rPr>
        <w:t xml:space="preserve"> and Martin </w:t>
      </w:r>
      <w:proofErr w:type="spellStart"/>
      <w:r w:rsidRPr="00D816A2">
        <w:rPr>
          <w:rFonts w:ascii="Arial" w:hAnsi="Arial" w:cs="Arial"/>
          <w:sz w:val="18"/>
          <w:szCs w:val="18"/>
        </w:rPr>
        <w:t>Klimke</w:t>
      </w:r>
      <w:proofErr w:type="spellEnd"/>
      <w:r w:rsidRPr="00D816A2">
        <w:rPr>
          <w:rFonts w:ascii="Arial" w:hAnsi="Arial" w:cs="Arial"/>
          <w:sz w:val="18"/>
          <w:szCs w:val="18"/>
        </w:rPr>
        <w:t>, A Breath of Freedom: The Civil Rights Struggle,</w:t>
      </w:r>
      <w:r w:rsidR="00D816A2">
        <w:rPr>
          <w:rFonts w:ascii="Arial" w:hAnsi="Arial" w:cs="Arial"/>
          <w:sz w:val="18"/>
          <w:szCs w:val="18"/>
        </w:rPr>
        <w:t xml:space="preserve"> </w:t>
      </w:r>
      <w:r w:rsidRPr="00D816A2">
        <w:rPr>
          <w:rFonts w:ascii="Arial" w:hAnsi="Arial" w:cs="Arial"/>
          <w:sz w:val="18"/>
          <w:szCs w:val="18"/>
        </w:rPr>
        <w:t>African American GIs, and Germany (2010)</w:t>
      </w:r>
    </w:p>
    <w:p w:rsidR="00D816A2" w:rsidRPr="00D816A2" w:rsidRDefault="00D816A2" w:rsidP="00C855AD">
      <w:pPr>
        <w:spacing w:after="0" w:line="240" w:lineRule="auto"/>
        <w:rPr>
          <w:rFonts w:ascii="Arial" w:hAnsi="Arial" w:cs="Arial"/>
          <w:sz w:val="18"/>
          <w:szCs w:val="18"/>
        </w:rPr>
      </w:pPr>
    </w:p>
    <w:p w:rsidR="00C855AD" w:rsidRDefault="00D816A2" w:rsidP="00D816A2">
      <w:pPr>
        <w:spacing w:after="0" w:line="240" w:lineRule="auto"/>
        <w:rPr>
          <w:rFonts w:ascii="Arial" w:hAnsi="Arial" w:cs="Arial"/>
          <w:sz w:val="18"/>
          <w:szCs w:val="18"/>
        </w:rPr>
      </w:pPr>
      <w:r>
        <w:rPr>
          <w:rFonts w:ascii="Arial" w:hAnsi="Arial" w:cs="Arial"/>
          <w:sz w:val="18"/>
          <w:szCs w:val="18"/>
        </w:rPr>
        <w:t>. . .</w:t>
      </w:r>
    </w:p>
    <w:p w:rsidR="00D816A2" w:rsidRPr="00D816A2" w:rsidRDefault="00D816A2" w:rsidP="00D816A2">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DECEMBER 7: CITIZEN ACTIVISTS AND THE END OF THE COLD WAR</w:t>
      </w:r>
    </w:p>
    <w:p w:rsidR="00D816A2" w:rsidRDefault="00D816A2" w:rsidP="00C855AD">
      <w:pPr>
        <w:spacing w:after="0" w:line="240" w:lineRule="auto"/>
        <w:rPr>
          <w:rFonts w:ascii="Arial" w:hAnsi="Arial" w:cs="Arial"/>
          <w:sz w:val="18"/>
          <w:szCs w:val="18"/>
        </w:rPr>
      </w:pPr>
    </w:p>
    <w:p w:rsidR="00C855AD" w:rsidRDefault="00D816A2" w:rsidP="00C855AD">
      <w:pPr>
        <w:spacing w:after="0" w:line="240" w:lineRule="auto"/>
        <w:rPr>
          <w:rFonts w:ascii="Arial" w:hAnsi="Arial" w:cs="Arial"/>
          <w:sz w:val="18"/>
          <w:szCs w:val="18"/>
        </w:rPr>
      </w:pPr>
      <w:r>
        <w:rPr>
          <w:rFonts w:ascii="Arial" w:hAnsi="Arial" w:cs="Arial"/>
          <w:sz w:val="18"/>
          <w:szCs w:val="18"/>
        </w:rPr>
        <w:t xml:space="preserve">. . .  </w:t>
      </w:r>
      <w:r w:rsidR="00C855AD" w:rsidRPr="00D816A2">
        <w:rPr>
          <w:rFonts w:ascii="Arial" w:hAnsi="Arial" w:cs="Arial"/>
          <w:sz w:val="18"/>
          <w:szCs w:val="18"/>
        </w:rPr>
        <w:t>Supplemental reading:</w:t>
      </w:r>
    </w:p>
    <w:p w:rsidR="00D816A2" w:rsidRPr="00D816A2" w:rsidRDefault="00D816A2" w:rsidP="00C855AD">
      <w:pPr>
        <w:spacing w:after="0" w:line="240" w:lineRule="auto"/>
        <w:rPr>
          <w:rFonts w:ascii="Arial" w:hAnsi="Arial" w:cs="Arial"/>
          <w:sz w:val="18"/>
          <w:szCs w:val="18"/>
        </w:rPr>
      </w:pP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David </w:t>
      </w:r>
      <w:proofErr w:type="spellStart"/>
      <w:r w:rsidRPr="00D816A2">
        <w:rPr>
          <w:rFonts w:ascii="Arial" w:hAnsi="Arial" w:cs="Arial"/>
          <w:sz w:val="18"/>
          <w:szCs w:val="18"/>
        </w:rPr>
        <w:t>Cortright</w:t>
      </w:r>
      <w:proofErr w:type="spellEnd"/>
      <w:r w:rsidRPr="00D816A2">
        <w:rPr>
          <w:rFonts w:ascii="Arial" w:hAnsi="Arial" w:cs="Arial"/>
          <w:sz w:val="18"/>
          <w:szCs w:val="18"/>
        </w:rPr>
        <w:t>, Peace Works: The Citizen’s Role in Ending the Cold War (1993)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Raymond L. </w:t>
      </w:r>
      <w:proofErr w:type="spellStart"/>
      <w:r w:rsidRPr="00D816A2">
        <w:rPr>
          <w:rFonts w:ascii="Arial" w:hAnsi="Arial" w:cs="Arial"/>
          <w:sz w:val="18"/>
          <w:szCs w:val="18"/>
        </w:rPr>
        <w:t>Garthoff</w:t>
      </w:r>
      <w:proofErr w:type="spellEnd"/>
      <w:r w:rsidRPr="00D816A2">
        <w:rPr>
          <w:rFonts w:ascii="Arial" w:hAnsi="Arial" w:cs="Arial"/>
          <w:sz w:val="18"/>
          <w:szCs w:val="18"/>
        </w:rPr>
        <w:t>, The Great Transition: American-Soviet Relations and the End of</w:t>
      </w:r>
      <w:r w:rsidR="00D816A2">
        <w:rPr>
          <w:rFonts w:ascii="Arial" w:hAnsi="Arial" w:cs="Arial"/>
          <w:sz w:val="18"/>
          <w:szCs w:val="18"/>
        </w:rPr>
        <w:t xml:space="preserve"> the Cold War (Washington, </w:t>
      </w:r>
      <w:r w:rsidRPr="00D816A2">
        <w:rPr>
          <w:rFonts w:ascii="Arial" w:hAnsi="Arial" w:cs="Arial"/>
          <w:sz w:val="18"/>
          <w:szCs w:val="18"/>
        </w:rPr>
        <w:t>DC: Brookings Institution, 1994)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Matthew Evangelista, Unarmed Forces: The Transnational Movement to End the Cold</w:t>
      </w:r>
      <w:r w:rsidR="00D816A2">
        <w:rPr>
          <w:rFonts w:ascii="Arial" w:hAnsi="Arial" w:cs="Arial"/>
          <w:sz w:val="18"/>
          <w:szCs w:val="18"/>
        </w:rPr>
        <w:t xml:space="preserve"> </w:t>
      </w:r>
      <w:r w:rsidRPr="00D816A2">
        <w:rPr>
          <w:rFonts w:ascii="Arial" w:hAnsi="Arial" w:cs="Arial"/>
          <w:sz w:val="18"/>
          <w:szCs w:val="18"/>
        </w:rPr>
        <w:t>War (Cornell University Press, 1999)</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Lawrence S. </w:t>
      </w:r>
      <w:proofErr w:type="spellStart"/>
      <w:r w:rsidRPr="00D816A2">
        <w:rPr>
          <w:rFonts w:ascii="Arial" w:hAnsi="Arial" w:cs="Arial"/>
          <w:sz w:val="18"/>
          <w:szCs w:val="18"/>
        </w:rPr>
        <w:t>Wittner</w:t>
      </w:r>
      <w:proofErr w:type="spellEnd"/>
      <w:r w:rsidRPr="00D816A2">
        <w:rPr>
          <w:rFonts w:ascii="Arial" w:hAnsi="Arial" w:cs="Arial"/>
          <w:sz w:val="18"/>
          <w:szCs w:val="18"/>
        </w:rPr>
        <w:t>, Toward Nuclear Abolition: A History of the World Nuclear</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Disarmament Movement. 1971 to the Present (Stanford, CA: Stanford University</w:t>
      </w:r>
      <w:r w:rsidR="00D816A2">
        <w:rPr>
          <w:rFonts w:ascii="Arial" w:hAnsi="Arial" w:cs="Arial"/>
          <w:sz w:val="18"/>
          <w:szCs w:val="18"/>
        </w:rPr>
        <w:t xml:space="preserve"> </w:t>
      </w:r>
      <w:r w:rsidRPr="00D816A2">
        <w:rPr>
          <w:rFonts w:ascii="Arial" w:hAnsi="Arial" w:cs="Arial"/>
          <w:sz w:val="18"/>
          <w:szCs w:val="18"/>
        </w:rPr>
        <w:t>Press, 2003)</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Ellen </w:t>
      </w:r>
      <w:proofErr w:type="spellStart"/>
      <w:r w:rsidRPr="00D816A2">
        <w:rPr>
          <w:rFonts w:ascii="Arial" w:hAnsi="Arial" w:cs="Arial"/>
          <w:sz w:val="18"/>
          <w:szCs w:val="18"/>
        </w:rPr>
        <w:t>Schrecker</w:t>
      </w:r>
      <w:proofErr w:type="spellEnd"/>
      <w:r w:rsidRPr="00D816A2">
        <w:rPr>
          <w:rFonts w:ascii="Arial" w:hAnsi="Arial" w:cs="Arial"/>
          <w:sz w:val="18"/>
          <w:szCs w:val="18"/>
        </w:rPr>
        <w:t>, Cold War Triumphalism: The Misuse of History After the Fall of</w:t>
      </w:r>
      <w:r w:rsidR="00D816A2">
        <w:rPr>
          <w:rFonts w:ascii="Arial" w:hAnsi="Arial" w:cs="Arial"/>
          <w:sz w:val="18"/>
          <w:szCs w:val="18"/>
        </w:rPr>
        <w:t xml:space="preserve"> </w:t>
      </w:r>
      <w:r w:rsidRPr="00D816A2">
        <w:rPr>
          <w:rFonts w:ascii="Arial" w:hAnsi="Arial" w:cs="Arial"/>
          <w:sz w:val="18"/>
          <w:szCs w:val="18"/>
        </w:rPr>
        <w:t>Communism (2004)</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Melvyn P. </w:t>
      </w:r>
      <w:proofErr w:type="spellStart"/>
      <w:r w:rsidRPr="00D816A2">
        <w:rPr>
          <w:rFonts w:ascii="Arial" w:hAnsi="Arial" w:cs="Arial"/>
          <w:sz w:val="18"/>
          <w:szCs w:val="18"/>
        </w:rPr>
        <w:t>Leffler</w:t>
      </w:r>
      <w:proofErr w:type="spellEnd"/>
      <w:r w:rsidRPr="00D816A2">
        <w:rPr>
          <w:rFonts w:ascii="Arial" w:hAnsi="Arial" w:cs="Arial"/>
          <w:sz w:val="18"/>
          <w:szCs w:val="18"/>
        </w:rPr>
        <w:t>, For the Soul of Mankind: The United States, the Soviet Union, and the</w:t>
      </w:r>
      <w:r w:rsidR="00D816A2">
        <w:rPr>
          <w:rFonts w:ascii="Arial" w:hAnsi="Arial" w:cs="Arial"/>
          <w:sz w:val="18"/>
          <w:szCs w:val="18"/>
        </w:rPr>
        <w:t xml:space="preserve"> </w:t>
      </w:r>
      <w:r w:rsidRPr="00D816A2">
        <w:rPr>
          <w:rFonts w:ascii="Arial" w:hAnsi="Arial" w:cs="Arial"/>
          <w:sz w:val="18"/>
          <w:szCs w:val="18"/>
        </w:rPr>
        <w:t>Cold War (2007), Chapter V</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 xml:space="preserve">Sean </w:t>
      </w:r>
      <w:proofErr w:type="spellStart"/>
      <w:r w:rsidRPr="00D816A2">
        <w:rPr>
          <w:rFonts w:ascii="Arial" w:hAnsi="Arial" w:cs="Arial"/>
          <w:sz w:val="18"/>
          <w:szCs w:val="18"/>
        </w:rPr>
        <w:t>Wilentz</w:t>
      </w:r>
      <w:proofErr w:type="spellEnd"/>
      <w:r w:rsidRPr="00D816A2">
        <w:rPr>
          <w:rFonts w:ascii="Arial" w:hAnsi="Arial" w:cs="Arial"/>
          <w:sz w:val="18"/>
          <w:szCs w:val="18"/>
        </w:rPr>
        <w:t>, The Age of Reagan: A History, 1974-2008 (2008)</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Sarah B. Snyder, Human Rights Activism and the End of the Cold War: A Transn</w:t>
      </w:r>
      <w:r w:rsidR="00D816A2">
        <w:rPr>
          <w:rFonts w:ascii="Arial" w:hAnsi="Arial" w:cs="Arial"/>
          <w:sz w:val="18"/>
          <w:szCs w:val="18"/>
        </w:rPr>
        <w:t xml:space="preserve">ational History of the Helsinki </w:t>
      </w:r>
      <w:r w:rsidRPr="00D816A2">
        <w:rPr>
          <w:rFonts w:ascii="Arial" w:hAnsi="Arial" w:cs="Arial"/>
          <w:sz w:val="18"/>
          <w:szCs w:val="18"/>
        </w:rPr>
        <w:t>Network (2011)</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Jon Wiener, How We Forgot the Cold War: A Historical Journey Across America (2012)</w:t>
      </w:r>
    </w:p>
    <w:p w:rsidR="00C855AD" w:rsidRPr="00D816A2" w:rsidRDefault="00C855AD" w:rsidP="00C855AD">
      <w:pPr>
        <w:spacing w:after="0" w:line="240" w:lineRule="auto"/>
        <w:rPr>
          <w:rFonts w:ascii="Arial" w:hAnsi="Arial" w:cs="Arial"/>
          <w:sz w:val="18"/>
          <w:szCs w:val="18"/>
        </w:rPr>
      </w:pPr>
      <w:r w:rsidRPr="00D816A2">
        <w:rPr>
          <w:rFonts w:ascii="Arial" w:hAnsi="Arial" w:cs="Arial"/>
          <w:sz w:val="18"/>
          <w:szCs w:val="18"/>
        </w:rPr>
        <w:t>James Graham Wilson, The Triumph of Improvisation: Gorbachev’s Adaptability,</w:t>
      </w:r>
      <w:r w:rsidR="00D816A2">
        <w:rPr>
          <w:rFonts w:ascii="Arial" w:hAnsi="Arial" w:cs="Arial"/>
          <w:sz w:val="18"/>
          <w:szCs w:val="18"/>
        </w:rPr>
        <w:t xml:space="preserve"> </w:t>
      </w:r>
      <w:r w:rsidRPr="00D816A2">
        <w:rPr>
          <w:rFonts w:ascii="Arial" w:hAnsi="Arial" w:cs="Arial"/>
          <w:sz w:val="18"/>
          <w:szCs w:val="18"/>
        </w:rPr>
        <w:t>R</w:t>
      </w:r>
      <w:r w:rsidR="00D816A2">
        <w:rPr>
          <w:rFonts w:ascii="Arial" w:hAnsi="Arial" w:cs="Arial"/>
          <w:sz w:val="18"/>
          <w:szCs w:val="18"/>
        </w:rPr>
        <w:t xml:space="preserve">eagan’s Engagement, and the End </w:t>
      </w:r>
      <w:r w:rsidRPr="00D816A2">
        <w:rPr>
          <w:rFonts w:ascii="Arial" w:hAnsi="Arial" w:cs="Arial"/>
          <w:sz w:val="18"/>
          <w:szCs w:val="18"/>
        </w:rPr>
        <w:t>of the Cold War (2014)</w:t>
      </w:r>
    </w:p>
    <w:p w:rsidR="0021268D" w:rsidRPr="00D816A2" w:rsidRDefault="00C855AD" w:rsidP="00C855AD">
      <w:pPr>
        <w:spacing w:after="0" w:line="240" w:lineRule="auto"/>
        <w:rPr>
          <w:rFonts w:ascii="Arial" w:hAnsi="Arial" w:cs="Arial"/>
          <w:sz w:val="18"/>
          <w:szCs w:val="18"/>
        </w:rPr>
      </w:pPr>
      <w:r w:rsidRPr="00D816A2">
        <w:rPr>
          <w:rFonts w:ascii="Arial" w:hAnsi="Arial" w:cs="Arial"/>
          <w:sz w:val="18"/>
          <w:szCs w:val="18"/>
        </w:rPr>
        <w:t>William Knoblauch, Nuclear Freeze in a Cold War: The Reagan Administration, Cultural</w:t>
      </w:r>
      <w:r w:rsidR="00D816A2">
        <w:rPr>
          <w:rFonts w:ascii="Arial" w:hAnsi="Arial" w:cs="Arial"/>
          <w:sz w:val="18"/>
          <w:szCs w:val="18"/>
        </w:rPr>
        <w:t xml:space="preserve"> Activism, and the End of the </w:t>
      </w:r>
      <w:r w:rsidRPr="00D816A2">
        <w:rPr>
          <w:rFonts w:ascii="Arial" w:hAnsi="Arial" w:cs="Arial"/>
          <w:sz w:val="18"/>
          <w:szCs w:val="18"/>
        </w:rPr>
        <w:t>Arms Race (2017)</w:t>
      </w:r>
    </w:p>
    <w:p w:rsidR="00C855AD" w:rsidRPr="00D816A2" w:rsidRDefault="00C855AD" w:rsidP="00C855AD">
      <w:pPr>
        <w:spacing w:after="0" w:line="240" w:lineRule="auto"/>
        <w:rPr>
          <w:rFonts w:ascii="Arial" w:hAnsi="Arial" w:cs="Arial"/>
          <w:sz w:val="18"/>
          <w:szCs w:val="18"/>
        </w:rPr>
      </w:pPr>
    </w:p>
    <w:p w:rsidR="00C855AD" w:rsidRPr="00C855AD" w:rsidRDefault="003C2B67" w:rsidP="00C855AD">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C855AD" w:rsidRPr="00C855AD">
        <w:rPr>
          <w:rFonts w:ascii="Times New Roman" w:hAnsi="Times New Roman" w:cs="Times New Roman"/>
          <w:sz w:val="20"/>
          <w:szCs w:val="20"/>
        </w:rPr>
        <w:t>--- https://history.rutgers.edu/docman-docs/pdf-documents/1734-515-us-world-f17-foglesong</w:t>
      </w:r>
    </w:p>
    <w:p w:rsidR="008D4E1E" w:rsidRDefault="008D4E1E" w:rsidP="008D4E1E">
      <w:pPr>
        <w:spacing w:after="0" w:line="240" w:lineRule="auto"/>
        <w:rPr>
          <w:rFonts w:ascii="Arial" w:hAnsi="Arial" w:cs="Arial"/>
          <w:sz w:val="20"/>
          <w:szCs w:val="20"/>
        </w:rPr>
      </w:pPr>
    </w:p>
    <w:p w:rsidR="008D4E1E" w:rsidRDefault="008D4E1E" w:rsidP="008D4E1E">
      <w:pPr>
        <w:spacing w:after="0" w:line="240" w:lineRule="auto"/>
        <w:rPr>
          <w:rFonts w:ascii="Arial" w:hAnsi="Arial" w:cs="Arial"/>
          <w:sz w:val="20"/>
          <w:szCs w:val="20"/>
        </w:rPr>
      </w:pPr>
    </w:p>
    <w:p w:rsidR="008D4E1E" w:rsidRDefault="008D4E1E" w:rsidP="008D4E1E">
      <w:pPr>
        <w:spacing w:after="0" w:line="240" w:lineRule="auto"/>
        <w:rPr>
          <w:rFonts w:ascii="Arial" w:hAnsi="Arial" w:cs="Arial"/>
          <w:sz w:val="20"/>
          <w:szCs w:val="20"/>
        </w:rPr>
      </w:pPr>
    </w:p>
    <w:p w:rsidR="008D4E1E" w:rsidRDefault="008D4E1E" w:rsidP="008D4E1E">
      <w:pPr>
        <w:spacing w:after="0" w:line="240" w:lineRule="auto"/>
        <w:rPr>
          <w:rFonts w:ascii="Arial" w:hAnsi="Arial" w:cs="Arial"/>
          <w:sz w:val="20"/>
          <w:szCs w:val="20"/>
        </w:rPr>
      </w:pPr>
    </w:p>
    <w:p w:rsidR="008D4E1E" w:rsidRDefault="008D4E1E" w:rsidP="008D4E1E">
      <w:pPr>
        <w:spacing w:after="0" w:line="240" w:lineRule="auto"/>
        <w:rPr>
          <w:rFonts w:ascii="Arial" w:hAnsi="Arial" w:cs="Arial"/>
          <w:sz w:val="20"/>
          <w:szCs w:val="20"/>
        </w:rPr>
      </w:pPr>
    </w:p>
    <w:p w:rsidR="008D4E1E" w:rsidRDefault="008D4E1E" w:rsidP="008D4E1E">
      <w:pPr>
        <w:widowControl w:val="0"/>
        <w:autoSpaceDE w:val="0"/>
        <w:autoSpaceDN w:val="0"/>
        <w:adjustRightInd w:val="0"/>
        <w:spacing w:after="0" w:line="240" w:lineRule="auto"/>
        <w:rPr>
          <w:rFonts w:ascii="Times New Roman" w:hAnsi="Times New Roman" w:cs="Times New Roman"/>
          <w:szCs w:val="24"/>
        </w:rPr>
      </w:pPr>
    </w:p>
    <w:p w:rsidR="008D4E1E" w:rsidRDefault="008D4E1E" w:rsidP="008D4E1E">
      <w:pPr>
        <w:widowControl w:val="0"/>
        <w:autoSpaceDE w:val="0"/>
        <w:autoSpaceDN w:val="0"/>
        <w:adjustRightInd w:val="0"/>
        <w:spacing w:after="0" w:line="240" w:lineRule="auto"/>
        <w:rPr>
          <w:rFonts w:ascii="Times New Roman" w:hAnsi="Times New Roman" w:cs="Times New Roman"/>
          <w:szCs w:val="24"/>
        </w:rPr>
      </w:pPr>
    </w:p>
    <w:p w:rsidR="008D4E1E" w:rsidRDefault="008D4E1E" w:rsidP="008D4E1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D4E1E" w:rsidRDefault="008D4E1E" w:rsidP="008D4E1E">
      <w:pPr>
        <w:widowControl w:val="0"/>
        <w:autoSpaceDE w:val="0"/>
        <w:autoSpaceDN w:val="0"/>
        <w:adjustRightInd w:val="0"/>
        <w:spacing w:after="0" w:line="240" w:lineRule="auto"/>
        <w:rPr>
          <w:rFonts w:ascii="Times New Roman" w:hAnsi="Times New Roman" w:cs="Times New Roman"/>
          <w:sz w:val="34"/>
          <w:szCs w:val="34"/>
        </w:rPr>
      </w:pPr>
    </w:p>
    <w:p w:rsidR="0021268D" w:rsidRPr="0052495A" w:rsidRDefault="008D4E1E" w:rsidP="008D4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1268D" w:rsidRPr="0052495A"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56FB3"/>
    <w:multiLevelType w:val="hybridMultilevel"/>
    <w:tmpl w:val="00844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4F1B"/>
    <w:rsid w:val="000662E4"/>
    <w:rsid w:val="00084BC1"/>
    <w:rsid w:val="000962AD"/>
    <w:rsid w:val="000E28C0"/>
    <w:rsid w:val="00124F1B"/>
    <w:rsid w:val="001844A1"/>
    <w:rsid w:val="0018524F"/>
    <w:rsid w:val="0020590B"/>
    <w:rsid w:val="0021268D"/>
    <w:rsid w:val="00252C78"/>
    <w:rsid w:val="002E25F3"/>
    <w:rsid w:val="002F031F"/>
    <w:rsid w:val="003131EB"/>
    <w:rsid w:val="00344B45"/>
    <w:rsid w:val="003C2B67"/>
    <w:rsid w:val="0052495A"/>
    <w:rsid w:val="005744B4"/>
    <w:rsid w:val="00646D8F"/>
    <w:rsid w:val="006A2039"/>
    <w:rsid w:val="006E0A41"/>
    <w:rsid w:val="0072732A"/>
    <w:rsid w:val="007D08F8"/>
    <w:rsid w:val="007D1BDE"/>
    <w:rsid w:val="00807C44"/>
    <w:rsid w:val="008D4E1E"/>
    <w:rsid w:val="00906D37"/>
    <w:rsid w:val="00912B15"/>
    <w:rsid w:val="00991B48"/>
    <w:rsid w:val="00AA7F6C"/>
    <w:rsid w:val="00AB50E0"/>
    <w:rsid w:val="00AC2C1A"/>
    <w:rsid w:val="00B46B75"/>
    <w:rsid w:val="00B55272"/>
    <w:rsid w:val="00B8372E"/>
    <w:rsid w:val="00C54FAC"/>
    <w:rsid w:val="00C616D8"/>
    <w:rsid w:val="00C806A3"/>
    <w:rsid w:val="00C855AD"/>
    <w:rsid w:val="00D0447A"/>
    <w:rsid w:val="00D11015"/>
    <w:rsid w:val="00D816A2"/>
    <w:rsid w:val="00DB08F0"/>
    <w:rsid w:val="00DC5FAB"/>
    <w:rsid w:val="00E661A2"/>
    <w:rsid w:val="00E8344C"/>
    <w:rsid w:val="00ED59B6"/>
    <w:rsid w:val="00F07D22"/>
    <w:rsid w:val="00F535F6"/>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199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4567</Words>
  <Characters>26032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2019-04-21T09:42:00Z</dcterms:created>
  <dcterms:modified xsi:type="dcterms:W3CDTF">2019-04-21T09:42:00Z</dcterms:modified>
</cp:coreProperties>
</file>