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67D" w:rsidRPr="0076467D" w:rsidRDefault="0076467D" w:rsidP="0076467D">
      <w:pPr>
        <w:rPr>
          <w:rFonts w:cs="Times New Roman"/>
          <w:sz w:val="28"/>
          <w:szCs w:val="28"/>
        </w:rPr>
      </w:pPr>
      <w:r w:rsidRPr="0076467D">
        <w:rPr>
          <w:rFonts w:cs="Times New Roman"/>
          <w:sz w:val="28"/>
          <w:szCs w:val="28"/>
        </w:rPr>
        <w:t>After Government? On Representing Law Without the State</w:t>
      </w:r>
    </w:p>
    <w:p w:rsidR="0076467D" w:rsidRPr="0076467D" w:rsidRDefault="0076467D" w:rsidP="0076467D">
      <w:pPr>
        <w:rPr>
          <w:rFonts w:ascii="Arial" w:hAnsi="Arial" w:cs="Arial"/>
          <w:sz w:val="20"/>
          <w:szCs w:val="20"/>
        </w:rPr>
      </w:pPr>
      <w:r>
        <w:rPr>
          <w:rFonts w:ascii="Arial" w:hAnsi="Arial" w:cs="Arial"/>
          <w:sz w:val="20"/>
          <w:szCs w:val="20"/>
        </w:rPr>
        <w:t xml:space="preserve">Simon Roberts   -   </w:t>
      </w:r>
      <w:r w:rsidRPr="0076467D">
        <w:rPr>
          <w:rFonts w:ascii="Arial" w:hAnsi="Arial" w:cs="Arial"/>
          <w:sz w:val="20"/>
          <w:szCs w:val="20"/>
        </w:rPr>
        <w:t xml:space="preserve">December </w:t>
      </w:r>
      <w:r>
        <w:rPr>
          <w:rFonts w:ascii="Arial" w:hAnsi="Arial" w:cs="Arial"/>
          <w:sz w:val="20"/>
          <w:szCs w:val="20"/>
        </w:rPr>
        <w:t>23, 2004</w:t>
      </w:r>
    </w:p>
    <w:p w:rsidR="0076467D" w:rsidRPr="0076467D" w:rsidRDefault="0076467D" w:rsidP="0076467D">
      <w:pPr>
        <w:rPr>
          <w:rFonts w:ascii="Arial" w:hAnsi="Arial" w:cs="Arial"/>
          <w:sz w:val="20"/>
          <w:szCs w:val="20"/>
        </w:rPr>
      </w:pPr>
      <w:r w:rsidRPr="0076467D">
        <w:rPr>
          <w:rFonts w:ascii="Arial" w:hAnsi="Arial" w:cs="Arial"/>
          <w:sz w:val="20"/>
          <w:szCs w:val="20"/>
        </w:rPr>
        <w:t>DOI: 10.1111/j.1468-2230.</w:t>
      </w:r>
      <w:r>
        <w:rPr>
          <w:rFonts w:ascii="Arial" w:hAnsi="Arial" w:cs="Arial"/>
          <w:sz w:val="20"/>
          <w:szCs w:val="20"/>
        </w:rPr>
        <w:t>2005.00526.x</w:t>
      </w:r>
    </w:p>
    <w:p w:rsidR="0076467D" w:rsidRPr="0076467D" w:rsidRDefault="0076467D" w:rsidP="0076467D">
      <w:pPr>
        <w:rPr>
          <w:rFonts w:ascii="Arial" w:hAnsi="Arial" w:cs="Arial"/>
          <w:sz w:val="20"/>
          <w:szCs w:val="20"/>
        </w:rPr>
      </w:pPr>
    </w:p>
    <w:p w:rsidR="0076467D" w:rsidRDefault="0076467D" w:rsidP="0076467D">
      <w:pPr>
        <w:ind w:firstLine="720"/>
        <w:rPr>
          <w:rFonts w:ascii="Arial" w:hAnsi="Arial" w:cs="Arial"/>
          <w:sz w:val="20"/>
          <w:szCs w:val="20"/>
        </w:rPr>
      </w:pPr>
      <w:r w:rsidRPr="0076467D">
        <w:rPr>
          <w:rFonts w:ascii="Arial" w:hAnsi="Arial" w:cs="Arial"/>
          <w:sz w:val="20"/>
          <w:szCs w:val="20"/>
        </w:rPr>
        <w:t>For the greater part of the 20th century, representations of law as state law were dominant in the legal scholarship of the West. But over the last thirty years sustained attempts have been made, notably under the self-conscious banner of legal pluralism, to loosen the conceptual bo</w:t>
      </w:r>
      <w:r>
        <w:rPr>
          <w:rFonts w:ascii="Arial" w:hAnsi="Arial" w:cs="Arial"/>
          <w:sz w:val="20"/>
          <w:szCs w:val="20"/>
        </w:rPr>
        <w:t>nds between law and government.</w:t>
      </w:r>
    </w:p>
    <w:p w:rsidR="0076467D" w:rsidRDefault="0076467D" w:rsidP="0076467D">
      <w:pPr>
        <w:ind w:firstLine="720"/>
        <w:rPr>
          <w:rFonts w:ascii="Arial" w:hAnsi="Arial" w:cs="Arial"/>
          <w:sz w:val="20"/>
          <w:szCs w:val="20"/>
        </w:rPr>
      </w:pPr>
    </w:p>
    <w:p w:rsidR="0076467D" w:rsidRDefault="0076467D" w:rsidP="0076467D">
      <w:pPr>
        <w:ind w:firstLine="720"/>
        <w:rPr>
          <w:rFonts w:ascii="Arial" w:hAnsi="Arial" w:cs="Arial"/>
          <w:sz w:val="20"/>
          <w:szCs w:val="20"/>
        </w:rPr>
      </w:pPr>
      <w:r w:rsidRPr="0076467D">
        <w:rPr>
          <w:rFonts w:ascii="Arial" w:hAnsi="Arial" w:cs="Arial"/>
          <w:sz w:val="20"/>
          <w:szCs w:val="20"/>
        </w:rPr>
        <w:t>Early on, acephalous societies in formerly colonial territories and local groupings within the metropolis were represented as legal orders. Latterly, as attention shifted to orderings at regional and global level beyond the nation state, attempts have been made to del</w:t>
      </w:r>
      <w:r>
        <w:rPr>
          <w:rFonts w:ascii="Arial" w:hAnsi="Arial" w:cs="Arial"/>
          <w:sz w:val="20"/>
          <w:szCs w:val="20"/>
        </w:rPr>
        <w:t>ineate a general jurisprudence.</w:t>
      </w:r>
    </w:p>
    <w:p w:rsidR="0076467D" w:rsidRDefault="0076467D" w:rsidP="0076467D">
      <w:pPr>
        <w:ind w:firstLine="720"/>
        <w:rPr>
          <w:rFonts w:ascii="Arial" w:hAnsi="Arial" w:cs="Arial"/>
          <w:sz w:val="20"/>
          <w:szCs w:val="20"/>
        </w:rPr>
      </w:pPr>
    </w:p>
    <w:p w:rsidR="0076467D" w:rsidRDefault="0076467D" w:rsidP="0076467D">
      <w:pPr>
        <w:ind w:firstLine="720"/>
        <w:rPr>
          <w:rFonts w:ascii="Arial" w:hAnsi="Arial" w:cs="Arial"/>
          <w:sz w:val="20"/>
          <w:szCs w:val="20"/>
        </w:rPr>
      </w:pPr>
      <w:r w:rsidRPr="0076467D">
        <w:rPr>
          <w:rFonts w:ascii="Arial" w:hAnsi="Arial" w:cs="Arial"/>
          <w:sz w:val="20"/>
          <w:szCs w:val="20"/>
        </w:rPr>
        <w:t>It is argued here that these conceptual revisions have for the most part been problematic, made in the face of strong evidence linking the cultural assemblage we have come to call l</w:t>
      </w:r>
      <w:r>
        <w:rPr>
          <w:rFonts w:ascii="Arial" w:hAnsi="Arial" w:cs="Arial"/>
          <w:sz w:val="20"/>
          <w:szCs w:val="20"/>
        </w:rPr>
        <w:t>aw with projects of government.</w:t>
      </w:r>
    </w:p>
    <w:p w:rsidR="0076467D" w:rsidRDefault="0076467D" w:rsidP="0076467D">
      <w:pPr>
        <w:ind w:firstLine="720"/>
        <w:rPr>
          <w:rFonts w:ascii="Arial" w:hAnsi="Arial" w:cs="Arial"/>
          <w:sz w:val="20"/>
          <w:szCs w:val="20"/>
        </w:rPr>
      </w:pPr>
    </w:p>
    <w:p w:rsidR="004C7767" w:rsidRDefault="0076467D" w:rsidP="0076467D">
      <w:pPr>
        <w:ind w:firstLine="720"/>
        <w:rPr>
          <w:rFonts w:ascii="Arial" w:hAnsi="Arial" w:cs="Arial"/>
          <w:sz w:val="20"/>
          <w:szCs w:val="20"/>
        </w:rPr>
      </w:pPr>
      <w:r w:rsidRPr="0076467D">
        <w:rPr>
          <w:rFonts w:ascii="Arial" w:hAnsi="Arial" w:cs="Arial"/>
          <w:sz w:val="20"/>
          <w:szCs w:val="20"/>
        </w:rPr>
        <w:t>The lecture concludes with a plea that we should be very cautious in representing what are essentially negotiated orders, whether at local or global level, as legal orders; these remain significantly different from those at the level of the state. Today, under an onslaught of jural discourse and institutional design, the distinctive rationalities and values of negotiated order, while arguably deserving to be celebrated, are effectively effaced.</w:t>
      </w:r>
    </w:p>
    <w:p w:rsidR="0076467D" w:rsidRDefault="0076467D" w:rsidP="0076467D">
      <w:pPr>
        <w:rPr>
          <w:rFonts w:ascii="Arial" w:hAnsi="Arial" w:cs="Arial"/>
          <w:sz w:val="20"/>
          <w:szCs w:val="20"/>
        </w:rPr>
      </w:pPr>
    </w:p>
    <w:p w:rsidR="0076467D" w:rsidRPr="0076467D" w:rsidRDefault="0076467D" w:rsidP="0076467D">
      <w:pPr>
        <w:ind w:left="1440" w:firstLine="720"/>
        <w:rPr>
          <w:rFonts w:cs="Times New Roman"/>
          <w:sz w:val="20"/>
          <w:szCs w:val="20"/>
        </w:rPr>
      </w:pPr>
      <w:r w:rsidRPr="0076467D">
        <w:rPr>
          <w:rFonts w:cs="Times New Roman"/>
          <w:sz w:val="20"/>
          <w:szCs w:val="20"/>
        </w:rPr>
        <w:t>--- http://onlinelibrary.wiley.com/doi/10.1111/j.1468-2230.2005.00526.x/abstract</w:t>
      </w:r>
    </w:p>
    <w:p w:rsidR="0076467D" w:rsidRDefault="0076467D" w:rsidP="0076467D">
      <w:pPr>
        <w:rPr>
          <w:rFonts w:ascii="Arial" w:hAnsi="Arial" w:cs="Arial"/>
          <w:sz w:val="20"/>
          <w:szCs w:val="20"/>
        </w:rPr>
      </w:pPr>
    </w:p>
    <w:p w:rsidR="0076467D" w:rsidRDefault="0076467D" w:rsidP="0076467D">
      <w:pPr>
        <w:rPr>
          <w:rFonts w:ascii="Arial" w:hAnsi="Arial" w:cs="Arial"/>
          <w:sz w:val="20"/>
          <w:szCs w:val="20"/>
        </w:rPr>
      </w:pPr>
    </w:p>
    <w:p w:rsidR="0076467D" w:rsidRDefault="0076467D" w:rsidP="0076467D">
      <w:pPr>
        <w:rPr>
          <w:rFonts w:ascii="Arial" w:hAnsi="Arial" w:cs="Arial"/>
          <w:sz w:val="20"/>
          <w:szCs w:val="20"/>
        </w:rPr>
      </w:pPr>
    </w:p>
    <w:p w:rsidR="0076467D" w:rsidRDefault="0076467D" w:rsidP="0076467D">
      <w:pPr>
        <w:rPr>
          <w:rFonts w:ascii="Arial" w:hAnsi="Arial" w:cs="Arial"/>
          <w:sz w:val="20"/>
          <w:szCs w:val="20"/>
        </w:rPr>
      </w:pPr>
    </w:p>
    <w:p w:rsidR="0076467D" w:rsidRDefault="0076467D" w:rsidP="0076467D">
      <w:pPr>
        <w:rPr>
          <w:rFonts w:ascii="Arial" w:hAnsi="Arial" w:cs="Arial"/>
          <w:sz w:val="20"/>
          <w:szCs w:val="20"/>
        </w:rPr>
      </w:pPr>
    </w:p>
    <w:p w:rsidR="0076467D" w:rsidRDefault="0076467D" w:rsidP="0076467D">
      <w:pPr>
        <w:rPr>
          <w:rFonts w:ascii="Arial" w:hAnsi="Arial" w:cs="Arial"/>
          <w:sz w:val="20"/>
          <w:szCs w:val="20"/>
        </w:rPr>
      </w:pPr>
    </w:p>
    <w:p w:rsidR="00A45EF5" w:rsidRDefault="00A45EF5" w:rsidP="0076467D">
      <w:pPr>
        <w:rPr>
          <w:rFonts w:ascii="Arial" w:hAnsi="Arial" w:cs="Arial"/>
          <w:sz w:val="20"/>
          <w:szCs w:val="20"/>
        </w:rPr>
      </w:pPr>
    </w:p>
    <w:p w:rsidR="0076467D" w:rsidRDefault="0076467D" w:rsidP="0076467D">
      <w:pPr>
        <w:rPr>
          <w:rFonts w:ascii="Arial" w:hAnsi="Arial" w:cs="Arial"/>
          <w:sz w:val="20"/>
          <w:szCs w:val="20"/>
        </w:rPr>
      </w:pPr>
    </w:p>
    <w:p w:rsidR="0076467D" w:rsidRDefault="0076467D" w:rsidP="0076467D">
      <w:pPr>
        <w:rPr>
          <w:rFonts w:ascii="Arial" w:hAnsi="Arial" w:cs="Arial"/>
          <w:sz w:val="20"/>
          <w:szCs w:val="20"/>
        </w:rPr>
      </w:pPr>
    </w:p>
    <w:p w:rsidR="0076467D" w:rsidRDefault="0076467D" w:rsidP="0076467D">
      <w:pPr>
        <w:rPr>
          <w:rFonts w:ascii="Arial" w:hAnsi="Arial" w:cs="Arial"/>
          <w:sz w:val="20"/>
          <w:szCs w:val="20"/>
        </w:rPr>
      </w:pPr>
    </w:p>
    <w:p w:rsidR="00A45EF5" w:rsidRPr="00A45EF5" w:rsidRDefault="00A45EF5" w:rsidP="00A45EF5">
      <w:pPr>
        <w:rPr>
          <w:rFonts w:ascii="Arial" w:hAnsi="Arial" w:cs="Arial"/>
          <w:sz w:val="20"/>
          <w:szCs w:val="20"/>
        </w:rPr>
      </w:pPr>
    </w:p>
    <w:p w:rsidR="00A45EF5" w:rsidRPr="00A45EF5" w:rsidRDefault="00A45EF5" w:rsidP="00A45EF5">
      <w:pPr>
        <w:rPr>
          <w:rFonts w:cs="Times New Roman"/>
          <w:sz w:val="28"/>
          <w:szCs w:val="28"/>
        </w:rPr>
      </w:pPr>
      <w:r w:rsidRPr="00A45EF5">
        <w:rPr>
          <w:rFonts w:cs="Times New Roman"/>
          <w:sz w:val="28"/>
          <w:szCs w:val="28"/>
        </w:rPr>
        <w:t>Dreaming Denationalized Law: Scholarship on Autonomous International Arbitration as Utopian Literature</w:t>
      </w:r>
    </w:p>
    <w:p w:rsidR="00A45EF5" w:rsidRPr="00A45EF5" w:rsidRDefault="00A45EF5" w:rsidP="00A45EF5">
      <w:pPr>
        <w:rPr>
          <w:rFonts w:ascii="Arial" w:hAnsi="Arial" w:cs="Arial"/>
          <w:sz w:val="20"/>
          <w:szCs w:val="20"/>
        </w:rPr>
      </w:pPr>
      <w:r>
        <w:rPr>
          <w:rFonts w:ascii="Arial" w:hAnsi="Arial" w:cs="Arial"/>
          <w:sz w:val="20"/>
          <w:szCs w:val="20"/>
        </w:rPr>
        <w:t>Ralf Christian Michaels,</w:t>
      </w:r>
      <w:r w:rsidRPr="00A45EF5">
        <w:rPr>
          <w:rFonts w:ascii="Arial" w:hAnsi="Arial" w:cs="Arial"/>
          <w:sz w:val="20"/>
          <w:szCs w:val="20"/>
        </w:rPr>
        <w:t xml:space="preserve"> Duke University</w:t>
      </w:r>
      <w:r>
        <w:rPr>
          <w:rFonts w:ascii="Arial" w:hAnsi="Arial" w:cs="Arial"/>
          <w:sz w:val="20"/>
          <w:szCs w:val="20"/>
        </w:rPr>
        <w:t xml:space="preserve">    -    </w:t>
      </w:r>
      <w:r w:rsidRPr="00A45EF5">
        <w:rPr>
          <w:rFonts w:ascii="Arial" w:hAnsi="Arial" w:cs="Arial"/>
          <w:sz w:val="20"/>
          <w:szCs w:val="20"/>
        </w:rPr>
        <w:t>January 2013</w:t>
      </w:r>
    </w:p>
    <w:p w:rsidR="00A45EF5" w:rsidRPr="00A45EF5" w:rsidRDefault="00A45EF5" w:rsidP="00A45EF5">
      <w:pPr>
        <w:rPr>
          <w:rFonts w:ascii="Arial" w:hAnsi="Arial" w:cs="Arial"/>
          <w:sz w:val="20"/>
          <w:szCs w:val="20"/>
        </w:rPr>
      </w:pPr>
    </w:p>
    <w:p w:rsidR="00A45EF5" w:rsidRDefault="00A45EF5" w:rsidP="00A45EF5">
      <w:pPr>
        <w:ind w:firstLine="720"/>
        <w:rPr>
          <w:rFonts w:ascii="Arial" w:hAnsi="Arial" w:cs="Arial"/>
          <w:sz w:val="20"/>
          <w:szCs w:val="20"/>
        </w:rPr>
      </w:pPr>
      <w:r w:rsidRPr="00A45EF5">
        <w:rPr>
          <w:rFonts w:ascii="Arial" w:hAnsi="Arial" w:cs="Arial"/>
          <w:sz w:val="20"/>
          <w:szCs w:val="20"/>
        </w:rPr>
        <w:t xml:space="preserve">A completely denationalised law is of course a utopia. But it is a utopia not just in the broad sense of being unrealistic, at least for the present, and perhaps also for the future. No, it is a utopia in the very literal sense of the word. Recall what utopia means in Greek: no place. Delocalised arbitration, non-state law, is, quite literally, no-place law. It thus makes up a utopia in the central meaning of the term. </w:t>
      </w:r>
    </w:p>
    <w:p w:rsidR="00A45EF5" w:rsidRDefault="00A45EF5" w:rsidP="00A45EF5">
      <w:pPr>
        <w:ind w:firstLine="720"/>
        <w:rPr>
          <w:rFonts w:ascii="Arial" w:hAnsi="Arial" w:cs="Arial"/>
          <w:sz w:val="20"/>
          <w:szCs w:val="20"/>
        </w:rPr>
      </w:pPr>
    </w:p>
    <w:p w:rsidR="0076467D" w:rsidRDefault="00A45EF5" w:rsidP="00A45EF5">
      <w:pPr>
        <w:ind w:firstLine="720"/>
        <w:rPr>
          <w:rFonts w:ascii="Arial" w:hAnsi="Arial" w:cs="Arial"/>
          <w:sz w:val="20"/>
          <w:szCs w:val="20"/>
        </w:rPr>
      </w:pPr>
      <w:r w:rsidRPr="00A45EF5">
        <w:rPr>
          <w:rFonts w:ascii="Arial" w:hAnsi="Arial" w:cs="Arial"/>
          <w:sz w:val="20"/>
          <w:szCs w:val="20"/>
        </w:rPr>
        <w:t>International Commercial Arbitration should be just about money. But its scholarship is full of invocations of dreams, visions, faith, utopia. These are not merely ornamental. Rather, they invite us to read the scholarship as utopian literature. Doing so yields unexpected insights into the state of globalised law, and the precarious place of arbitration within it</w:t>
      </w:r>
      <w:r>
        <w:rPr>
          <w:rFonts w:ascii="Arial" w:hAnsi="Arial" w:cs="Arial"/>
          <w:sz w:val="20"/>
          <w:szCs w:val="20"/>
        </w:rPr>
        <w:t>.</w:t>
      </w:r>
    </w:p>
    <w:p w:rsidR="00A45EF5" w:rsidRDefault="00A45EF5" w:rsidP="00A45EF5">
      <w:pPr>
        <w:rPr>
          <w:rFonts w:ascii="Arial" w:hAnsi="Arial" w:cs="Arial"/>
          <w:sz w:val="20"/>
          <w:szCs w:val="20"/>
        </w:rPr>
      </w:pPr>
    </w:p>
    <w:p w:rsidR="00A45EF5" w:rsidRPr="00A45EF5" w:rsidRDefault="00A45EF5" w:rsidP="00A45EF5">
      <w:pPr>
        <w:ind w:firstLine="720"/>
        <w:rPr>
          <w:rFonts w:cs="Times New Roman"/>
          <w:sz w:val="20"/>
          <w:szCs w:val="20"/>
        </w:rPr>
      </w:pPr>
      <w:r w:rsidRPr="00A45EF5">
        <w:rPr>
          <w:rFonts w:cs="Times New Roman"/>
          <w:sz w:val="20"/>
          <w:szCs w:val="20"/>
        </w:rPr>
        <w:t>--- https://www.researchgate.net/publication/294430908_Dreaming_Denationalized_Law_Scholarship_on_Autonomous_International_Arbitration_as_Utopian_Literature</w:t>
      </w:r>
    </w:p>
    <w:p w:rsidR="00A45EF5" w:rsidRDefault="00A45EF5" w:rsidP="00A45EF5">
      <w:pPr>
        <w:rPr>
          <w:rFonts w:ascii="Arial" w:hAnsi="Arial" w:cs="Arial"/>
          <w:sz w:val="20"/>
          <w:szCs w:val="20"/>
        </w:rPr>
      </w:pPr>
    </w:p>
    <w:p w:rsidR="00A45EF5" w:rsidRDefault="00A45EF5" w:rsidP="00A45EF5">
      <w:pPr>
        <w:rPr>
          <w:rFonts w:ascii="Arial" w:hAnsi="Arial" w:cs="Arial"/>
          <w:sz w:val="20"/>
          <w:szCs w:val="20"/>
        </w:rPr>
      </w:pPr>
    </w:p>
    <w:p w:rsidR="00A45EF5" w:rsidRDefault="00A45EF5" w:rsidP="00A45EF5">
      <w:pPr>
        <w:rPr>
          <w:rFonts w:ascii="Arial" w:hAnsi="Arial" w:cs="Arial"/>
          <w:sz w:val="20"/>
          <w:szCs w:val="20"/>
        </w:rPr>
      </w:pPr>
    </w:p>
    <w:p w:rsidR="000360A2" w:rsidRPr="00BC3395" w:rsidRDefault="000360A2" w:rsidP="000360A2">
      <w:pPr>
        <w:rPr>
          <w:rFonts w:cs="Times New Roman"/>
          <w:sz w:val="28"/>
          <w:szCs w:val="28"/>
        </w:rPr>
      </w:pPr>
      <w:r w:rsidRPr="00BC3395">
        <w:rPr>
          <w:rFonts w:cs="Times New Roman"/>
          <w:sz w:val="28"/>
          <w:szCs w:val="28"/>
        </w:rPr>
        <w:lastRenderedPageBreak/>
        <w:t>Dreaming Denationalized Law – Scholarship on Autonomous International Arbitration as Utopian Literature</w:t>
      </w:r>
    </w:p>
    <w:p w:rsidR="00B20D45" w:rsidRDefault="00BC3395" w:rsidP="000360A2">
      <w:pPr>
        <w:rPr>
          <w:rFonts w:ascii="Arial" w:hAnsi="Arial" w:cs="Arial"/>
          <w:sz w:val="20"/>
          <w:szCs w:val="20"/>
        </w:rPr>
      </w:pPr>
      <w:r>
        <w:rPr>
          <w:rFonts w:ascii="Arial" w:hAnsi="Arial" w:cs="Arial"/>
          <w:sz w:val="20"/>
          <w:szCs w:val="20"/>
        </w:rPr>
        <w:t xml:space="preserve">Ralf Michaels, </w:t>
      </w:r>
      <w:r w:rsidRPr="000360A2">
        <w:rPr>
          <w:rFonts w:ascii="Arial" w:hAnsi="Arial" w:cs="Arial"/>
          <w:sz w:val="20"/>
          <w:szCs w:val="20"/>
        </w:rPr>
        <w:t>Duke University School of Law</w:t>
      </w:r>
      <w:r w:rsidR="00B20D45">
        <w:rPr>
          <w:rFonts w:ascii="Arial" w:hAnsi="Arial" w:cs="Arial"/>
          <w:sz w:val="20"/>
          <w:szCs w:val="20"/>
        </w:rPr>
        <w:t xml:space="preserve">  -   </w:t>
      </w:r>
      <w:r w:rsidR="000360A2" w:rsidRPr="000360A2">
        <w:rPr>
          <w:rFonts w:ascii="Arial" w:hAnsi="Arial" w:cs="Arial"/>
          <w:sz w:val="20"/>
          <w:szCs w:val="20"/>
        </w:rPr>
        <w:t>London Review of International Law 35-62 (2013)</w:t>
      </w:r>
    </w:p>
    <w:p w:rsidR="000360A2" w:rsidRDefault="000360A2" w:rsidP="000360A2">
      <w:pPr>
        <w:rPr>
          <w:rFonts w:ascii="Arial" w:hAnsi="Arial" w:cs="Arial"/>
          <w:sz w:val="20"/>
          <w:szCs w:val="20"/>
        </w:rPr>
      </w:pPr>
      <w:r w:rsidRPr="000360A2">
        <w:rPr>
          <w:rFonts w:ascii="Arial" w:hAnsi="Arial" w:cs="Arial"/>
          <w:sz w:val="20"/>
          <w:szCs w:val="20"/>
        </w:rPr>
        <w:t>http://lril.oxfordjourn</w:t>
      </w:r>
      <w:r w:rsidR="00B20D45">
        <w:rPr>
          <w:rFonts w:ascii="Arial" w:hAnsi="Arial" w:cs="Arial"/>
          <w:sz w:val="20"/>
          <w:szCs w:val="20"/>
        </w:rPr>
        <w:t>als.org/content/1/1/35.abstract</w:t>
      </w:r>
    </w:p>
    <w:p w:rsidR="00B20D45" w:rsidRDefault="00B20D45" w:rsidP="000360A2">
      <w:pPr>
        <w:rPr>
          <w:rFonts w:ascii="Arial" w:hAnsi="Arial" w:cs="Arial"/>
          <w:sz w:val="20"/>
          <w:szCs w:val="20"/>
        </w:rPr>
      </w:pPr>
    </w:p>
    <w:p w:rsidR="00B20D45" w:rsidRDefault="00B20D45" w:rsidP="000360A2">
      <w:pPr>
        <w:rPr>
          <w:rFonts w:ascii="Arial" w:hAnsi="Arial" w:cs="Arial"/>
          <w:sz w:val="20"/>
          <w:szCs w:val="20"/>
        </w:rPr>
      </w:pPr>
    </w:p>
    <w:p w:rsidR="000360A2" w:rsidRDefault="00B20D45" w:rsidP="00B20D45">
      <w:pPr>
        <w:ind w:firstLine="720"/>
        <w:rPr>
          <w:rFonts w:ascii="Arial" w:hAnsi="Arial" w:cs="Arial"/>
          <w:sz w:val="20"/>
          <w:szCs w:val="20"/>
        </w:rPr>
      </w:pPr>
      <w:r>
        <w:rPr>
          <w:rFonts w:ascii="Arial" w:hAnsi="Arial" w:cs="Arial"/>
          <w:sz w:val="20"/>
          <w:szCs w:val="20"/>
        </w:rPr>
        <w:t>. . .  “</w:t>
      </w:r>
      <w:r w:rsidR="000360A2" w:rsidRPr="000360A2">
        <w:rPr>
          <w:rFonts w:ascii="Arial" w:hAnsi="Arial" w:cs="Arial"/>
          <w:sz w:val="20"/>
          <w:szCs w:val="20"/>
        </w:rPr>
        <w:t>Do you dream? When do you dream? What do you dream about? Do you dream about international arbitration? Is there a dream for international arbitration? Is the concept of delocalised arbitration, or arbitration not controlled by nation</w:t>
      </w:r>
      <w:r>
        <w:rPr>
          <w:rFonts w:ascii="Arial" w:hAnsi="Arial" w:cs="Arial"/>
          <w:sz w:val="20"/>
          <w:szCs w:val="20"/>
        </w:rPr>
        <w:t>al law, a dream or a nightmare?”</w:t>
      </w:r>
    </w:p>
    <w:p w:rsidR="00B20D45" w:rsidRPr="000360A2" w:rsidRDefault="00B20D45" w:rsidP="00B20D45">
      <w:pPr>
        <w:ind w:firstLine="720"/>
        <w:rPr>
          <w:rFonts w:ascii="Arial" w:hAnsi="Arial" w:cs="Arial"/>
          <w:sz w:val="20"/>
          <w:szCs w:val="20"/>
        </w:rPr>
      </w:pPr>
      <w:r>
        <w:rPr>
          <w:rFonts w:ascii="Arial" w:hAnsi="Arial" w:cs="Arial"/>
          <w:sz w:val="20"/>
          <w:szCs w:val="20"/>
        </w:rPr>
        <w:t xml:space="preserve"> </w:t>
      </w:r>
    </w:p>
    <w:p w:rsidR="000360A2" w:rsidRDefault="000360A2" w:rsidP="00B20D45">
      <w:pPr>
        <w:ind w:firstLine="720"/>
        <w:rPr>
          <w:rFonts w:ascii="Arial" w:hAnsi="Arial" w:cs="Arial"/>
          <w:sz w:val="20"/>
          <w:szCs w:val="20"/>
        </w:rPr>
      </w:pPr>
      <w:r w:rsidRPr="000360A2">
        <w:rPr>
          <w:rFonts w:ascii="Arial" w:hAnsi="Arial" w:cs="Arial"/>
          <w:sz w:val="20"/>
          <w:szCs w:val="20"/>
        </w:rPr>
        <w:t>We might think we heard a psychoanalysist speaking. But we would be wrong. In fact, the quote comes from an arbitration law practitioner, and not just anyone. The speaker was Julian Lew, then the head of arbitration at Herbert Smith, and the occasion was the 20th Freshfield Lecture, given in London some five years ago. The title of his presentation was this: ‘Achieving the dream – autonomous arbitration’. And the dream itself one of the core concerns of international arbitration</w:t>
      </w:r>
      <w:r w:rsidR="00B20D45">
        <w:rPr>
          <w:rFonts w:ascii="Arial" w:hAnsi="Arial" w:cs="Arial"/>
          <w:sz w:val="20"/>
          <w:szCs w:val="20"/>
        </w:rPr>
        <w:t xml:space="preserve"> </w:t>
      </w:r>
      <w:r w:rsidRPr="000360A2">
        <w:rPr>
          <w:rFonts w:ascii="Arial" w:hAnsi="Arial" w:cs="Arial"/>
          <w:sz w:val="20"/>
          <w:szCs w:val="20"/>
        </w:rPr>
        <w:t>—</w:t>
      </w:r>
      <w:r w:rsidR="00B20D45">
        <w:rPr>
          <w:rFonts w:ascii="Arial" w:hAnsi="Arial" w:cs="Arial"/>
          <w:sz w:val="20"/>
          <w:szCs w:val="20"/>
        </w:rPr>
        <w:t xml:space="preserve"> </w:t>
      </w:r>
      <w:r w:rsidRPr="000360A2">
        <w:rPr>
          <w:rFonts w:ascii="Arial" w:hAnsi="Arial" w:cs="Arial"/>
          <w:sz w:val="20"/>
          <w:szCs w:val="20"/>
        </w:rPr>
        <w:t>to what extent it can proceed without interference from states.</w:t>
      </w:r>
      <w:r w:rsidR="00B20D45">
        <w:rPr>
          <w:rFonts w:ascii="Arial" w:hAnsi="Arial" w:cs="Arial"/>
          <w:sz w:val="20"/>
          <w:szCs w:val="20"/>
        </w:rPr>
        <w:t xml:space="preserve">   . . . </w:t>
      </w:r>
    </w:p>
    <w:p w:rsidR="00B20D45" w:rsidRDefault="00B20D45" w:rsidP="00B20D45">
      <w:pPr>
        <w:ind w:firstLine="720"/>
        <w:rPr>
          <w:rFonts w:ascii="Arial" w:hAnsi="Arial" w:cs="Arial"/>
          <w:sz w:val="20"/>
          <w:szCs w:val="20"/>
        </w:rPr>
      </w:pPr>
    </w:p>
    <w:p w:rsidR="00B20D45" w:rsidRPr="000360A2" w:rsidRDefault="00B20D45" w:rsidP="00B20D45">
      <w:pPr>
        <w:ind w:firstLine="720"/>
        <w:rPr>
          <w:rFonts w:ascii="Arial" w:hAnsi="Arial" w:cs="Arial"/>
          <w:sz w:val="20"/>
          <w:szCs w:val="20"/>
        </w:rPr>
      </w:pPr>
    </w:p>
    <w:p w:rsidR="00B20D45" w:rsidRDefault="00B20D45" w:rsidP="00B20D45">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In the subsequent year’s Freshfield’s lecture, Gabriele Kaufmann-Kohler took up the idea of dreams. Her theme was ‘Arbitral Preceden</w:t>
      </w:r>
      <w:r>
        <w:rPr>
          <w:rFonts w:ascii="Arial" w:hAnsi="Arial" w:cs="Arial"/>
          <w:sz w:val="20"/>
          <w:szCs w:val="20"/>
        </w:rPr>
        <w:t>t: Dream, Necessity or Excuse?’</w:t>
      </w:r>
    </w:p>
    <w:p w:rsidR="00B20D45" w:rsidRDefault="00B20D45" w:rsidP="00B20D45">
      <w:pPr>
        <w:ind w:firstLine="720"/>
        <w:rPr>
          <w:rFonts w:ascii="Arial" w:hAnsi="Arial" w:cs="Arial"/>
          <w:sz w:val="20"/>
          <w:szCs w:val="20"/>
        </w:rPr>
      </w:pPr>
    </w:p>
    <w:p w:rsidR="000360A2" w:rsidRDefault="000360A2" w:rsidP="00B20D45">
      <w:pPr>
        <w:ind w:firstLine="720"/>
        <w:rPr>
          <w:rFonts w:ascii="Arial" w:hAnsi="Arial" w:cs="Arial"/>
          <w:sz w:val="20"/>
          <w:szCs w:val="20"/>
        </w:rPr>
      </w:pPr>
      <w:r w:rsidRPr="000360A2">
        <w:rPr>
          <w:rFonts w:ascii="Arial" w:hAnsi="Arial" w:cs="Arial"/>
          <w:sz w:val="20"/>
          <w:szCs w:val="20"/>
        </w:rPr>
        <w:t xml:space="preserve">And once you look, you realize: the literature on transnational law is replete with dreams, visions, and faith. </w:t>
      </w:r>
      <w:r w:rsidR="00B20D45">
        <w:rPr>
          <w:rFonts w:ascii="Arial" w:hAnsi="Arial" w:cs="Arial"/>
          <w:sz w:val="20"/>
          <w:szCs w:val="20"/>
        </w:rPr>
        <w:t xml:space="preserve"> </w:t>
      </w:r>
      <w:r w:rsidRPr="000360A2">
        <w:rPr>
          <w:rFonts w:ascii="Arial" w:hAnsi="Arial" w:cs="Arial"/>
          <w:sz w:val="20"/>
          <w:szCs w:val="20"/>
        </w:rPr>
        <w:t>We read about dreams of an adjudicatory system of autonomous arbitration</w:t>
      </w:r>
      <w:r w:rsidR="00B20D45">
        <w:rPr>
          <w:rFonts w:ascii="Arial" w:hAnsi="Arial" w:cs="Arial"/>
          <w:sz w:val="20"/>
          <w:szCs w:val="20"/>
        </w:rPr>
        <w:t xml:space="preserve"> outside the control of states.  </w:t>
      </w:r>
      <w:r w:rsidRPr="000360A2">
        <w:rPr>
          <w:rFonts w:ascii="Arial" w:hAnsi="Arial" w:cs="Arial"/>
          <w:sz w:val="20"/>
          <w:szCs w:val="20"/>
        </w:rPr>
        <w:t xml:space="preserve"> We find visions of a lex mercatoria, a commercial law outside the</w:t>
      </w:r>
      <w:r w:rsidR="00B20D45">
        <w:rPr>
          <w:rFonts w:ascii="Arial" w:hAnsi="Arial" w:cs="Arial"/>
          <w:sz w:val="20"/>
          <w:szCs w:val="20"/>
        </w:rPr>
        <w:t xml:space="preserve"> </w:t>
      </w:r>
      <w:r w:rsidRPr="000360A2">
        <w:rPr>
          <w:rFonts w:ascii="Arial" w:hAnsi="Arial" w:cs="Arial"/>
          <w:sz w:val="20"/>
          <w:szCs w:val="20"/>
        </w:rPr>
        <w:t>state, created by markets themselves and focused exclusively on the interest</w:t>
      </w:r>
      <w:r w:rsidR="00B20D45">
        <w:rPr>
          <w:rFonts w:ascii="Arial" w:hAnsi="Arial" w:cs="Arial"/>
          <w:sz w:val="20"/>
          <w:szCs w:val="20"/>
        </w:rPr>
        <w:t xml:space="preserve">s and expectations of commerce. </w:t>
      </w:r>
      <w:r w:rsidRPr="000360A2">
        <w:rPr>
          <w:rFonts w:ascii="Arial" w:hAnsi="Arial" w:cs="Arial"/>
          <w:sz w:val="20"/>
          <w:szCs w:val="20"/>
        </w:rPr>
        <w:t xml:space="preserve"> We are exhorted to have faith in a new transnational law tha</w:t>
      </w:r>
      <w:r w:rsidR="00B20D45">
        <w:rPr>
          <w:rFonts w:ascii="Arial" w:hAnsi="Arial" w:cs="Arial"/>
          <w:sz w:val="20"/>
          <w:szCs w:val="20"/>
        </w:rPr>
        <w:t>t helps us transcend state law.</w:t>
      </w:r>
    </w:p>
    <w:p w:rsidR="00B20D45" w:rsidRDefault="00B20D45" w:rsidP="00B20D45">
      <w:pPr>
        <w:ind w:firstLine="720"/>
        <w:rPr>
          <w:rFonts w:ascii="Arial" w:hAnsi="Arial" w:cs="Arial"/>
          <w:sz w:val="20"/>
          <w:szCs w:val="20"/>
        </w:rPr>
      </w:pPr>
    </w:p>
    <w:p w:rsidR="00B20D45" w:rsidRPr="000360A2" w:rsidRDefault="00B20D45" w:rsidP="00B20D45">
      <w:pPr>
        <w:ind w:firstLine="720"/>
        <w:rPr>
          <w:rFonts w:ascii="Arial" w:hAnsi="Arial" w:cs="Arial"/>
          <w:sz w:val="20"/>
          <w:szCs w:val="20"/>
        </w:rPr>
      </w:pPr>
    </w:p>
    <w:p w:rsidR="000360A2" w:rsidRDefault="000360A2" w:rsidP="00B20D45">
      <w:pPr>
        <w:ind w:firstLine="720"/>
        <w:rPr>
          <w:rFonts w:ascii="Arial" w:hAnsi="Arial" w:cs="Arial"/>
          <w:sz w:val="20"/>
          <w:szCs w:val="20"/>
        </w:rPr>
      </w:pPr>
      <w:r w:rsidRPr="000360A2">
        <w:rPr>
          <w:rFonts w:ascii="Arial" w:hAnsi="Arial" w:cs="Arial"/>
          <w:sz w:val="20"/>
          <w:szCs w:val="20"/>
        </w:rPr>
        <w:t>Celia Wasserstein Fassberg</w:t>
      </w:r>
      <w:r w:rsidR="00B20D45">
        <w:rPr>
          <w:rFonts w:ascii="Arial" w:hAnsi="Arial" w:cs="Arial"/>
          <w:sz w:val="20"/>
          <w:szCs w:val="20"/>
        </w:rPr>
        <w:t>:   . . .   “</w:t>
      </w:r>
      <w:r w:rsidRPr="000360A2">
        <w:rPr>
          <w:rFonts w:ascii="Arial" w:hAnsi="Arial" w:cs="Arial"/>
          <w:sz w:val="20"/>
          <w:szCs w:val="20"/>
        </w:rPr>
        <w:t>For a long time, the existence of lex mercatoria, rather like the existence of God, seemed to depend largely on the will to believe. Much early writing on the subject was characterised by an ideological, almost mystical zeal. It was advocatory rather t</w:t>
      </w:r>
      <w:r w:rsidR="00B20D45">
        <w:rPr>
          <w:rFonts w:ascii="Arial" w:hAnsi="Arial" w:cs="Arial"/>
          <w:sz w:val="20"/>
          <w:szCs w:val="20"/>
        </w:rPr>
        <w:t>han descriptive or analytical.”</w:t>
      </w:r>
    </w:p>
    <w:p w:rsidR="00B20D45" w:rsidRPr="000360A2" w:rsidRDefault="00B20D45" w:rsidP="00B20D45">
      <w:pPr>
        <w:rPr>
          <w:rFonts w:ascii="Arial" w:hAnsi="Arial" w:cs="Arial"/>
          <w:sz w:val="20"/>
          <w:szCs w:val="20"/>
        </w:rPr>
      </w:pPr>
    </w:p>
    <w:p w:rsidR="00B20D45" w:rsidRDefault="000360A2" w:rsidP="00B20D45">
      <w:pPr>
        <w:ind w:firstLine="720"/>
        <w:rPr>
          <w:rFonts w:ascii="Arial" w:hAnsi="Arial" w:cs="Arial"/>
          <w:sz w:val="20"/>
          <w:szCs w:val="20"/>
        </w:rPr>
      </w:pPr>
      <w:r w:rsidRPr="000360A2">
        <w:rPr>
          <w:rFonts w:ascii="Arial" w:hAnsi="Arial" w:cs="Arial"/>
          <w:sz w:val="20"/>
          <w:szCs w:val="20"/>
        </w:rPr>
        <w:t>Now, to call the literature on transnational law and especially arbitration as ideological and zealous alone is little more than stating the obvious. Much scholarship on international commercial arbitration can hardly be d</w:t>
      </w:r>
      <w:r w:rsidR="00B20D45">
        <w:rPr>
          <w:rFonts w:ascii="Arial" w:hAnsi="Arial" w:cs="Arial"/>
          <w:sz w:val="20"/>
          <w:szCs w:val="20"/>
        </w:rPr>
        <w:t>istinguished from advertising.</w:t>
      </w:r>
    </w:p>
    <w:p w:rsidR="00B20D45" w:rsidRDefault="00B20D45" w:rsidP="00B20D45">
      <w:pPr>
        <w:ind w:firstLine="720"/>
        <w:rPr>
          <w:rFonts w:ascii="Arial" w:hAnsi="Arial" w:cs="Arial"/>
          <w:sz w:val="20"/>
          <w:szCs w:val="20"/>
        </w:rPr>
      </w:pPr>
    </w:p>
    <w:p w:rsidR="000360A2" w:rsidRDefault="000360A2" w:rsidP="00B20D45">
      <w:pPr>
        <w:ind w:firstLine="720"/>
        <w:rPr>
          <w:rFonts w:ascii="Arial" w:hAnsi="Arial" w:cs="Arial"/>
          <w:sz w:val="20"/>
          <w:szCs w:val="20"/>
        </w:rPr>
      </w:pPr>
      <w:r w:rsidRPr="000360A2">
        <w:rPr>
          <w:rFonts w:ascii="Arial" w:hAnsi="Arial" w:cs="Arial"/>
          <w:sz w:val="20"/>
          <w:szCs w:val="20"/>
        </w:rPr>
        <w:t>Similarly, it seems hardly novel any longer to point out that this zealous advocacy frequently masks a poverty of theoretical foundations. In particular, it has long been shown that the idea of an autonomous transnational commercial law is not only elusive but also an ideology, a continuation of the long-harmony that does away with traditional conflict of laws rules, leading to the vision of eternal peace that stands behind the idea of the law as such’); C Brower, C Brower II and J Sharpe, ‘The coming crisis in the global adjudication system’ (2003) 19 Arbitration international 424, 436.</w:t>
      </w:r>
      <w:r w:rsidR="00B20D45">
        <w:rPr>
          <w:rFonts w:ascii="Arial" w:hAnsi="Arial" w:cs="Arial"/>
          <w:sz w:val="20"/>
          <w:szCs w:val="20"/>
        </w:rPr>
        <w:t xml:space="preserve">   . . .</w:t>
      </w:r>
    </w:p>
    <w:p w:rsidR="00B20D45" w:rsidRDefault="00B20D45" w:rsidP="00B20D45">
      <w:pPr>
        <w:ind w:firstLine="720"/>
        <w:rPr>
          <w:rFonts w:ascii="Arial" w:hAnsi="Arial" w:cs="Arial"/>
          <w:sz w:val="20"/>
          <w:szCs w:val="20"/>
        </w:rPr>
      </w:pPr>
    </w:p>
    <w:p w:rsidR="00B20D45" w:rsidRPr="000360A2" w:rsidRDefault="00B20D45" w:rsidP="00B20D45">
      <w:pPr>
        <w:ind w:firstLine="720"/>
        <w:rPr>
          <w:rFonts w:ascii="Arial" w:hAnsi="Arial" w:cs="Arial"/>
          <w:sz w:val="20"/>
          <w:szCs w:val="20"/>
        </w:rPr>
      </w:pPr>
    </w:p>
    <w:p w:rsidR="00B20D45" w:rsidRDefault="00B20D45" w:rsidP="00B20D45">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What is remarkable, however, is how the idea of autonomous transnational law continues to permeate the scholarship despite its proven theoretical and empirical inadequacy. If truly autonom</w:t>
      </w:r>
      <w:r>
        <w:rPr>
          <w:rFonts w:ascii="Arial" w:hAnsi="Arial" w:cs="Arial"/>
          <w:sz w:val="20"/>
          <w:szCs w:val="20"/>
        </w:rPr>
        <w:t>ous law outside the state surviv</w:t>
      </w:r>
      <w:r w:rsidR="000360A2" w:rsidRPr="000360A2">
        <w:rPr>
          <w:rFonts w:ascii="Arial" w:hAnsi="Arial" w:cs="Arial"/>
          <w:sz w:val="20"/>
          <w:szCs w:val="20"/>
        </w:rPr>
        <w:t xml:space="preserve">es as a trope in the literature although it is a known myth, then it is this mythical quality </w:t>
      </w:r>
      <w:r>
        <w:rPr>
          <w:rFonts w:ascii="Arial" w:hAnsi="Arial" w:cs="Arial"/>
          <w:sz w:val="20"/>
          <w:szCs w:val="20"/>
        </w:rPr>
        <w:t>that deserves closer attention.</w:t>
      </w:r>
    </w:p>
    <w:p w:rsidR="00B20D45" w:rsidRDefault="00B20D45" w:rsidP="00B20D45">
      <w:pPr>
        <w:ind w:firstLine="720"/>
        <w:rPr>
          <w:rFonts w:ascii="Arial" w:hAnsi="Arial" w:cs="Arial"/>
          <w:sz w:val="20"/>
          <w:szCs w:val="20"/>
        </w:rPr>
      </w:pPr>
    </w:p>
    <w:p w:rsidR="007E2AB8" w:rsidRDefault="000360A2" w:rsidP="007E2AB8">
      <w:pPr>
        <w:ind w:firstLine="720"/>
        <w:rPr>
          <w:rFonts w:ascii="Arial" w:hAnsi="Arial" w:cs="Arial"/>
          <w:sz w:val="20"/>
          <w:szCs w:val="20"/>
        </w:rPr>
      </w:pPr>
      <w:r w:rsidRPr="000360A2">
        <w:rPr>
          <w:rFonts w:ascii="Arial" w:hAnsi="Arial" w:cs="Arial"/>
          <w:sz w:val="20"/>
          <w:szCs w:val="20"/>
        </w:rPr>
        <w:t xml:space="preserve">What is interesting is not the ideological but the mystical character of the zeal. </w:t>
      </w:r>
      <w:r w:rsidR="007E2AB8">
        <w:rPr>
          <w:rFonts w:ascii="Arial" w:hAnsi="Arial" w:cs="Arial"/>
          <w:sz w:val="20"/>
          <w:szCs w:val="20"/>
        </w:rPr>
        <w:t xml:space="preserve">   . . .   </w:t>
      </w:r>
      <w:r w:rsidRPr="000360A2">
        <w:rPr>
          <w:rFonts w:ascii="Arial" w:hAnsi="Arial" w:cs="Arial"/>
          <w:sz w:val="20"/>
          <w:szCs w:val="20"/>
        </w:rPr>
        <w:t>This mystical, irrational, character of the scholarship has mostly escaped scrutiny so far. And indeed, to most it may look like mere rhetoric, irrelevant for the main ar</w:t>
      </w:r>
      <w:r w:rsidR="007E2AB8">
        <w:rPr>
          <w:rFonts w:ascii="Arial" w:hAnsi="Arial" w:cs="Arial"/>
          <w:sz w:val="20"/>
          <w:szCs w:val="20"/>
        </w:rPr>
        <w:t>gument, at best a smoke screen.</w:t>
      </w:r>
    </w:p>
    <w:p w:rsidR="007E2AB8" w:rsidRDefault="007E2AB8" w:rsidP="007E2AB8">
      <w:pPr>
        <w:ind w:firstLine="720"/>
        <w:rPr>
          <w:rFonts w:ascii="Arial" w:hAnsi="Arial" w:cs="Arial"/>
          <w:sz w:val="20"/>
          <w:szCs w:val="20"/>
        </w:rPr>
      </w:pPr>
    </w:p>
    <w:p w:rsidR="000360A2" w:rsidRDefault="000360A2" w:rsidP="007E2AB8">
      <w:pPr>
        <w:ind w:firstLine="720"/>
        <w:rPr>
          <w:rFonts w:ascii="Arial" w:hAnsi="Arial" w:cs="Arial"/>
          <w:sz w:val="20"/>
          <w:szCs w:val="20"/>
        </w:rPr>
      </w:pPr>
      <w:r w:rsidRPr="000360A2">
        <w:rPr>
          <w:rFonts w:ascii="Arial" w:hAnsi="Arial" w:cs="Arial"/>
          <w:sz w:val="20"/>
          <w:szCs w:val="20"/>
        </w:rPr>
        <w:lastRenderedPageBreak/>
        <w:t>In this text I argue otherwise. In focusing on precisely this mystical angle, I want to ask why faith and dreams and visions are such frequent patterns and what that can tell us about transnational law, both its potential and its limits. I do not want to poke fun at the proponents of such mysticism. Instead, I hope to show that this leap into the irrational is actually</w:t>
      </w:r>
      <w:r w:rsidR="007E2AB8">
        <w:rPr>
          <w:rFonts w:ascii="Arial" w:hAnsi="Arial" w:cs="Arial"/>
          <w:sz w:val="20"/>
          <w:szCs w:val="20"/>
        </w:rPr>
        <w:t xml:space="preserve"> </w:t>
      </w:r>
      <w:r w:rsidRPr="000360A2">
        <w:rPr>
          <w:rFonts w:ascii="Arial" w:hAnsi="Arial" w:cs="Arial"/>
          <w:sz w:val="20"/>
          <w:szCs w:val="20"/>
        </w:rPr>
        <w:t>characteristic of the situa</w:t>
      </w:r>
      <w:r w:rsidR="007E2AB8">
        <w:rPr>
          <w:rFonts w:ascii="Arial" w:hAnsi="Arial" w:cs="Arial"/>
          <w:sz w:val="20"/>
          <w:szCs w:val="20"/>
        </w:rPr>
        <w:t xml:space="preserve">tion within which international </w:t>
      </w:r>
      <w:r w:rsidRPr="000360A2">
        <w:rPr>
          <w:rFonts w:ascii="Arial" w:hAnsi="Arial" w:cs="Arial"/>
          <w:sz w:val="20"/>
          <w:szCs w:val="20"/>
        </w:rPr>
        <w:t>arbitration finds itself today.</w:t>
      </w:r>
    </w:p>
    <w:p w:rsidR="007E2AB8" w:rsidRPr="000360A2" w:rsidRDefault="007E2AB8" w:rsidP="007E2AB8">
      <w:pPr>
        <w:rPr>
          <w:rFonts w:ascii="Arial" w:hAnsi="Arial" w:cs="Arial"/>
          <w:sz w:val="20"/>
          <w:szCs w:val="20"/>
        </w:rPr>
      </w:pPr>
    </w:p>
    <w:p w:rsidR="007E2AB8" w:rsidRDefault="000360A2" w:rsidP="007E2AB8">
      <w:pPr>
        <w:ind w:firstLine="720"/>
        <w:rPr>
          <w:rFonts w:ascii="Arial" w:hAnsi="Arial" w:cs="Arial"/>
          <w:sz w:val="20"/>
          <w:szCs w:val="20"/>
        </w:rPr>
      </w:pPr>
      <w:r w:rsidRPr="000360A2">
        <w:rPr>
          <w:rFonts w:ascii="Arial" w:hAnsi="Arial" w:cs="Arial"/>
          <w:sz w:val="20"/>
          <w:szCs w:val="20"/>
        </w:rPr>
        <w:t>In doing so, I do not aim at drawing an adequate picture of the reality of international commercial arbitration, drawing on close analysis of judicial and arbitral opinion, statistics, interviews etc. Others have done this very well. Nor am I interested even in drawing an accurate and complete picture of the entirety of scholarship on international commercial arbitration. That scholarship is enormo</w:t>
      </w:r>
      <w:r w:rsidR="007E2AB8">
        <w:rPr>
          <w:rFonts w:ascii="Arial" w:hAnsi="Arial" w:cs="Arial"/>
          <w:sz w:val="20"/>
          <w:szCs w:val="20"/>
        </w:rPr>
        <w:t>us; it is also quite disparate.</w:t>
      </w:r>
    </w:p>
    <w:p w:rsidR="007E2AB8" w:rsidRDefault="007E2AB8" w:rsidP="007E2AB8">
      <w:pPr>
        <w:ind w:firstLine="720"/>
        <w:rPr>
          <w:rFonts w:ascii="Arial" w:hAnsi="Arial" w:cs="Arial"/>
          <w:sz w:val="20"/>
          <w:szCs w:val="20"/>
        </w:rPr>
      </w:pPr>
    </w:p>
    <w:p w:rsidR="000360A2" w:rsidRDefault="000360A2" w:rsidP="007E2AB8">
      <w:pPr>
        <w:ind w:firstLine="720"/>
        <w:rPr>
          <w:rFonts w:ascii="Arial" w:hAnsi="Arial" w:cs="Arial"/>
          <w:sz w:val="20"/>
          <w:szCs w:val="20"/>
        </w:rPr>
      </w:pPr>
      <w:r w:rsidRPr="000360A2">
        <w:rPr>
          <w:rFonts w:ascii="Arial" w:hAnsi="Arial" w:cs="Arial"/>
          <w:sz w:val="20"/>
          <w:szCs w:val="20"/>
        </w:rPr>
        <w:t>Instead, I want to focus specifically on that subpart of the literature that proclaims true autonomy of international commercial arbitration. And insofar, I am interested less in its content and more in its form, less in its accuracy and more in its invocation of dre</w:t>
      </w:r>
      <w:r w:rsidR="007E2AB8">
        <w:rPr>
          <w:rFonts w:ascii="Arial" w:hAnsi="Arial" w:cs="Arial"/>
          <w:sz w:val="20"/>
          <w:szCs w:val="20"/>
        </w:rPr>
        <w:t xml:space="preserve">ams, faith, visions, utopias. </w:t>
      </w:r>
      <w:r w:rsidRPr="000360A2">
        <w:rPr>
          <w:rFonts w:ascii="Arial" w:hAnsi="Arial" w:cs="Arial"/>
          <w:sz w:val="20"/>
          <w:szCs w:val="20"/>
        </w:rPr>
        <w:t xml:space="preserve"> In other words, I suggest analyzing this literature as literature.</w:t>
      </w:r>
    </w:p>
    <w:p w:rsidR="007E2AB8" w:rsidRPr="000360A2" w:rsidRDefault="007E2AB8" w:rsidP="007E2AB8">
      <w:pPr>
        <w:rPr>
          <w:rFonts w:ascii="Arial" w:hAnsi="Arial" w:cs="Arial"/>
          <w:sz w:val="20"/>
          <w:szCs w:val="20"/>
        </w:rPr>
      </w:pPr>
    </w:p>
    <w:p w:rsidR="007E2AB8" w:rsidRDefault="000360A2" w:rsidP="007E2AB8">
      <w:pPr>
        <w:ind w:firstLine="720"/>
        <w:rPr>
          <w:rFonts w:ascii="Arial" w:hAnsi="Arial" w:cs="Arial"/>
          <w:sz w:val="20"/>
          <w:szCs w:val="20"/>
        </w:rPr>
      </w:pPr>
      <w:r w:rsidRPr="000360A2">
        <w:rPr>
          <w:rFonts w:ascii="Arial" w:hAnsi="Arial" w:cs="Arial"/>
          <w:sz w:val="20"/>
          <w:szCs w:val="20"/>
        </w:rPr>
        <w:t>These ideas of autonomous arbitration and law outside the state are ideas of a better world: a world governed entirely on the free will of the parties, “free from the contro</w:t>
      </w:r>
      <w:r w:rsidR="007E2AB8">
        <w:rPr>
          <w:rFonts w:ascii="Arial" w:hAnsi="Arial" w:cs="Arial"/>
          <w:sz w:val="20"/>
          <w:szCs w:val="20"/>
        </w:rPr>
        <w:t>ls of parochial national laws”</w:t>
      </w:r>
      <w:r w:rsidRPr="000360A2">
        <w:rPr>
          <w:rFonts w:ascii="Arial" w:hAnsi="Arial" w:cs="Arial"/>
          <w:sz w:val="20"/>
          <w:szCs w:val="20"/>
        </w:rPr>
        <w:t>. Arbitration “exists in its own space</w:t>
      </w:r>
      <w:r w:rsidR="007E2AB8">
        <w:rPr>
          <w:rFonts w:ascii="Arial" w:hAnsi="Arial" w:cs="Arial"/>
          <w:sz w:val="20"/>
          <w:szCs w:val="20"/>
        </w:rPr>
        <w:t xml:space="preserve"> </w:t>
      </w:r>
      <w:r w:rsidRPr="000360A2">
        <w:rPr>
          <w:rFonts w:ascii="Arial" w:hAnsi="Arial" w:cs="Arial"/>
          <w:sz w:val="20"/>
          <w:szCs w:val="20"/>
        </w:rPr>
        <w:t>--</w:t>
      </w:r>
      <w:r w:rsidR="007E2AB8">
        <w:rPr>
          <w:rFonts w:ascii="Arial" w:hAnsi="Arial" w:cs="Arial"/>
          <w:sz w:val="20"/>
          <w:szCs w:val="20"/>
        </w:rPr>
        <w:t xml:space="preserve"> </w:t>
      </w:r>
      <w:r w:rsidRPr="000360A2">
        <w:rPr>
          <w:rFonts w:ascii="Arial" w:hAnsi="Arial" w:cs="Arial"/>
          <w:sz w:val="20"/>
          <w:szCs w:val="20"/>
        </w:rPr>
        <w:t>a non-national or transnational or, if you prefer, an international domain. It has its own space independent o</w:t>
      </w:r>
      <w:r w:rsidR="007E2AB8">
        <w:rPr>
          <w:rFonts w:ascii="Arial" w:hAnsi="Arial" w:cs="Arial"/>
          <w:sz w:val="20"/>
          <w:szCs w:val="20"/>
        </w:rPr>
        <w:t>f all national jurisdictions.”</w:t>
      </w:r>
      <w:r w:rsidRPr="000360A2">
        <w:rPr>
          <w:rFonts w:ascii="Arial" w:hAnsi="Arial" w:cs="Arial"/>
          <w:sz w:val="20"/>
          <w:szCs w:val="20"/>
        </w:rPr>
        <w:t xml:space="preserve"> This would mean that arbitral awards are truly delocalized. Or, as the French Cour de Cassation said in its 2007 Putrabali decision, "an international arbitral award, which is not linked to any national legal order, is a deci</w:t>
      </w:r>
      <w:r w:rsidR="007E2AB8">
        <w:rPr>
          <w:rFonts w:ascii="Arial" w:hAnsi="Arial" w:cs="Arial"/>
          <w:sz w:val="20"/>
          <w:szCs w:val="20"/>
        </w:rPr>
        <w:t>sion of international justice.”</w:t>
      </w:r>
      <w:r w:rsidRPr="000360A2">
        <w:rPr>
          <w:rFonts w:ascii="Arial" w:hAnsi="Arial" w:cs="Arial"/>
          <w:sz w:val="20"/>
          <w:szCs w:val="20"/>
        </w:rPr>
        <w:t xml:space="preserve"> Where national justice, with its petty democratic processes and insistence on civil rights, has failed us, international justice will at last bring us to the promised land.</w:t>
      </w:r>
    </w:p>
    <w:p w:rsidR="007E2AB8" w:rsidRPr="000360A2" w:rsidRDefault="007E2AB8" w:rsidP="007E2AB8">
      <w:pPr>
        <w:ind w:firstLine="720"/>
        <w:rPr>
          <w:rFonts w:ascii="Arial" w:hAnsi="Arial" w:cs="Arial"/>
          <w:sz w:val="20"/>
          <w:szCs w:val="20"/>
        </w:rPr>
      </w:pPr>
    </w:p>
    <w:p w:rsidR="000360A2" w:rsidRDefault="007E2AB8" w:rsidP="007E2AB8">
      <w:pPr>
        <w:ind w:firstLine="720"/>
        <w:rPr>
          <w:rFonts w:ascii="Arial" w:hAnsi="Arial" w:cs="Arial"/>
          <w:sz w:val="20"/>
          <w:szCs w:val="20"/>
        </w:rPr>
      </w:pPr>
      <w:r>
        <w:rPr>
          <w:rFonts w:ascii="Arial" w:hAnsi="Arial" w:cs="Arial"/>
          <w:sz w:val="20"/>
          <w:szCs w:val="20"/>
        </w:rPr>
        <w:t>[</w:t>
      </w:r>
      <w:r w:rsidR="000360A2" w:rsidRPr="000360A2">
        <w:rPr>
          <w:rFonts w:ascii="Arial" w:hAnsi="Arial" w:cs="Arial"/>
          <w:sz w:val="20"/>
          <w:szCs w:val="20"/>
        </w:rPr>
        <w:t>Cour</w:t>
      </w:r>
      <w:r>
        <w:rPr>
          <w:rFonts w:ascii="Arial" w:hAnsi="Arial" w:cs="Arial"/>
          <w:sz w:val="20"/>
          <w:szCs w:val="20"/>
        </w:rPr>
        <w:t xml:space="preserve"> de Cassation, chambre civile, 2007</w:t>
      </w:r>
      <w:r w:rsidR="000360A2" w:rsidRPr="000360A2">
        <w:rPr>
          <w:rFonts w:ascii="Arial" w:hAnsi="Arial" w:cs="Arial"/>
          <w:sz w:val="20"/>
          <w:szCs w:val="20"/>
        </w:rPr>
        <w:t xml:space="preserve"> Revue de l’arbitrage 507 (“Putrabali”), praised as a contribution to general legal theory by E Gaillard, ‘La jurisprudence de la Cour de cassation en mati</w:t>
      </w:r>
      <w:r>
        <w:rPr>
          <w:rFonts w:ascii="Arial" w:hAnsi="Arial" w:cs="Arial"/>
          <w:sz w:val="20"/>
          <w:szCs w:val="20"/>
        </w:rPr>
        <w:t xml:space="preserve">ére d’arbitrage international’ </w:t>
      </w:r>
      <w:r w:rsidR="000360A2" w:rsidRPr="000360A2">
        <w:rPr>
          <w:rFonts w:ascii="Arial" w:hAnsi="Arial" w:cs="Arial"/>
          <w:sz w:val="20"/>
          <w:szCs w:val="20"/>
        </w:rPr>
        <w:t>2007</w:t>
      </w:r>
      <w:r>
        <w:rPr>
          <w:rFonts w:ascii="Arial" w:hAnsi="Arial" w:cs="Arial"/>
          <w:sz w:val="20"/>
          <w:szCs w:val="20"/>
        </w:rPr>
        <w:t xml:space="preserve"> Revue de l’arbitrage 697, 700]</w:t>
      </w:r>
    </w:p>
    <w:p w:rsidR="007E2AB8" w:rsidRPr="000360A2" w:rsidRDefault="007E2AB8" w:rsidP="007E2AB8">
      <w:pPr>
        <w:ind w:firstLine="720"/>
        <w:rPr>
          <w:rFonts w:ascii="Arial" w:hAnsi="Arial" w:cs="Arial"/>
          <w:sz w:val="20"/>
          <w:szCs w:val="20"/>
        </w:rPr>
      </w:pPr>
      <w:r>
        <w:rPr>
          <w:rFonts w:ascii="Arial" w:hAnsi="Arial" w:cs="Arial"/>
          <w:sz w:val="20"/>
          <w:szCs w:val="20"/>
        </w:rPr>
        <w:t xml:space="preserve"> </w:t>
      </w:r>
    </w:p>
    <w:p w:rsidR="000360A2" w:rsidRDefault="000360A2" w:rsidP="007E2AB8">
      <w:pPr>
        <w:ind w:firstLine="720"/>
        <w:rPr>
          <w:rFonts w:ascii="Arial" w:hAnsi="Arial" w:cs="Arial"/>
          <w:sz w:val="20"/>
          <w:szCs w:val="20"/>
        </w:rPr>
      </w:pPr>
      <w:r w:rsidRPr="000360A2">
        <w:rPr>
          <w:rFonts w:ascii="Arial" w:hAnsi="Arial" w:cs="Arial"/>
          <w:sz w:val="20"/>
          <w:szCs w:val="20"/>
        </w:rPr>
        <w:t>Such a completely denationalized law is of course a utopia. But it is a utopia not just in the broad sense of being unrealistic, at least for the present, and perhaps also for the future. No, it is a utopia in the very literal sense of the word. Recall what ut</w:t>
      </w:r>
      <w:r w:rsidR="007E2AB8">
        <w:rPr>
          <w:rFonts w:ascii="Arial" w:hAnsi="Arial" w:cs="Arial"/>
          <w:sz w:val="20"/>
          <w:szCs w:val="20"/>
        </w:rPr>
        <w:t>opia means in Greek: no place.</w:t>
      </w:r>
      <w:r w:rsidRPr="000360A2">
        <w:rPr>
          <w:rFonts w:ascii="Arial" w:hAnsi="Arial" w:cs="Arial"/>
          <w:sz w:val="20"/>
          <w:szCs w:val="20"/>
        </w:rPr>
        <w:t xml:space="preserve"> Delocalized arbitration, non-state law, is, literally, no-place law. It thus make up a utopia in the central meaning of the term.</w:t>
      </w:r>
    </w:p>
    <w:p w:rsidR="007E2AB8" w:rsidRPr="000360A2" w:rsidRDefault="007E2AB8" w:rsidP="002E0801">
      <w:pPr>
        <w:rPr>
          <w:rFonts w:ascii="Arial" w:hAnsi="Arial" w:cs="Arial"/>
          <w:sz w:val="20"/>
          <w:szCs w:val="20"/>
        </w:rPr>
      </w:pPr>
    </w:p>
    <w:p w:rsidR="002E0801" w:rsidRDefault="000360A2" w:rsidP="002E0801">
      <w:pPr>
        <w:ind w:firstLine="720"/>
        <w:rPr>
          <w:rFonts w:ascii="Arial" w:hAnsi="Arial" w:cs="Arial"/>
          <w:sz w:val="20"/>
          <w:szCs w:val="20"/>
        </w:rPr>
      </w:pPr>
      <w:r w:rsidRPr="000360A2">
        <w:rPr>
          <w:rFonts w:ascii="Arial" w:hAnsi="Arial" w:cs="Arial"/>
          <w:sz w:val="20"/>
          <w:szCs w:val="20"/>
        </w:rPr>
        <w:t>This recognition opens up a new avenue towards analyzing the growing literature on a transnational law outside of the state. We should, I suggest, read this literature as utopian literature. And we should therefore place it alongside other examples from the venerable traditions of utopian liter</w:t>
      </w:r>
      <w:r w:rsidR="002E0801">
        <w:rPr>
          <w:rFonts w:ascii="Arial" w:hAnsi="Arial" w:cs="Arial"/>
          <w:sz w:val="20"/>
          <w:szCs w:val="20"/>
        </w:rPr>
        <w:t>ature and of dream literature.</w:t>
      </w:r>
      <w:r w:rsidRPr="000360A2">
        <w:rPr>
          <w:rFonts w:ascii="Arial" w:hAnsi="Arial" w:cs="Arial"/>
          <w:sz w:val="20"/>
          <w:szCs w:val="20"/>
        </w:rPr>
        <w:t xml:space="preserve"> This provides us with a new and, as I suggest, promising perspective on the burgeoning l</w:t>
      </w:r>
      <w:r w:rsidR="002E0801">
        <w:rPr>
          <w:rFonts w:ascii="Arial" w:hAnsi="Arial" w:cs="Arial"/>
          <w:sz w:val="20"/>
          <w:szCs w:val="20"/>
        </w:rPr>
        <w:t>iterature on transnational law.</w:t>
      </w:r>
    </w:p>
    <w:p w:rsidR="002E0801" w:rsidRDefault="002E0801" w:rsidP="002E0801">
      <w:pPr>
        <w:ind w:firstLine="720"/>
        <w:rPr>
          <w:rFonts w:ascii="Arial" w:hAnsi="Arial" w:cs="Arial"/>
          <w:sz w:val="20"/>
          <w:szCs w:val="20"/>
        </w:rPr>
      </w:pPr>
    </w:p>
    <w:p w:rsidR="000360A2" w:rsidRDefault="000360A2" w:rsidP="002E0801">
      <w:pPr>
        <w:ind w:firstLine="720"/>
        <w:rPr>
          <w:rFonts w:ascii="Arial" w:hAnsi="Arial" w:cs="Arial"/>
          <w:sz w:val="20"/>
          <w:szCs w:val="20"/>
        </w:rPr>
      </w:pPr>
      <w:r w:rsidRPr="000360A2">
        <w:rPr>
          <w:rFonts w:ascii="Arial" w:hAnsi="Arial" w:cs="Arial"/>
          <w:sz w:val="20"/>
          <w:szCs w:val="20"/>
        </w:rPr>
        <w:t>Scholars in the vibrant vield of utopian studies, unlike legal scholars, are not content by pointing out that utopias and myths are unreal. Instead, they point to the precise funtions that utopias and dreams play, in both literature and political argument. They might help us, thus, to move beyond the rather fruitless discussion of whether denationaliz</w:t>
      </w:r>
      <w:r w:rsidR="002E0801">
        <w:rPr>
          <w:rFonts w:ascii="Arial" w:hAnsi="Arial" w:cs="Arial"/>
          <w:sz w:val="20"/>
          <w:szCs w:val="20"/>
        </w:rPr>
        <w:t xml:space="preserve">ed law is a myth or a reality. </w:t>
      </w:r>
      <w:r w:rsidRPr="000360A2">
        <w:rPr>
          <w:rFonts w:ascii="Arial" w:hAnsi="Arial" w:cs="Arial"/>
          <w:sz w:val="20"/>
          <w:szCs w:val="20"/>
        </w:rPr>
        <w:t xml:space="preserve"> Even if it is a myth, a utopia, we may nonetheless find it interesting as such.</w:t>
      </w:r>
    </w:p>
    <w:p w:rsidR="002E0801" w:rsidRPr="000360A2" w:rsidRDefault="002E0801" w:rsidP="002E0801">
      <w:pPr>
        <w:ind w:firstLine="720"/>
        <w:rPr>
          <w:rFonts w:ascii="Arial" w:hAnsi="Arial" w:cs="Arial"/>
          <w:sz w:val="20"/>
          <w:szCs w:val="20"/>
        </w:rPr>
      </w:pPr>
    </w:p>
    <w:p w:rsidR="002E0801" w:rsidRDefault="000360A2" w:rsidP="002E0801">
      <w:pPr>
        <w:ind w:firstLine="720"/>
        <w:rPr>
          <w:rFonts w:ascii="Arial" w:hAnsi="Arial" w:cs="Arial"/>
          <w:sz w:val="20"/>
          <w:szCs w:val="20"/>
        </w:rPr>
      </w:pPr>
      <w:r w:rsidRPr="000360A2">
        <w:rPr>
          <w:rFonts w:ascii="Arial" w:hAnsi="Arial" w:cs="Arial"/>
          <w:sz w:val="20"/>
          <w:szCs w:val="20"/>
        </w:rPr>
        <w:t>Utopia is both no place (outopia) and good place (eutopia)</w:t>
      </w:r>
      <w:r w:rsidR="002E0801">
        <w:rPr>
          <w:rFonts w:ascii="Arial" w:hAnsi="Arial" w:cs="Arial"/>
          <w:sz w:val="20"/>
          <w:szCs w:val="20"/>
        </w:rPr>
        <w:t xml:space="preserve"> </w:t>
      </w:r>
      <w:r w:rsidRPr="000360A2">
        <w:rPr>
          <w:rFonts w:ascii="Arial" w:hAnsi="Arial" w:cs="Arial"/>
          <w:sz w:val="20"/>
          <w:szCs w:val="20"/>
        </w:rPr>
        <w:t>—</w:t>
      </w:r>
      <w:r w:rsidR="002E0801">
        <w:rPr>
          <w:rFonts w:ascii="Arial" w:hAnsi="Arial" w:cs="Arial"/>
          <w:sz w:val="20"/>
          <w:szCs w:val="20"/>
        </w:rPr>
        <w:t xml:space="preserve"> </w:t>
      </w:r>
      <w:r w:rsidRPr="000360A2">
        <w:rPr>
          <w:rFonts w:ascii="Arial" w:hAnsi="Arial" w:cs="Arial"/>
          <w:sz w:val="20"/>
          <w:szCs w:val="20"/>
        </w:rPr>
        <w:t>a good place that is nowhere, an alternative world, desirable but unachievable or at least, as of yet, unachieved. Utopia is “a particular quasi-human community where sociopolitical</w:t>
      </w:r>
      <w:r w:rsidR="002E0801">
        <w:rPr>
          <w:rFonts w:ascii="Arial" w:hAnsi="Arial" w:cs="Arial"/>
          <w:sz w:val="20"/>
          <w:szCs w:val="20"/>
        </w:rPr>
        <w:t xml:space="preserve"> </w:t>
      </w:r>
      <w:r w:rsidRPr="000360A2">
        <w:rPr>
          <w:rFonts w:ascii="Arial" w:hAnsi="Arial" w:cs="Arial"/>
          <w:sz w:val="20"/>
          <w:szCs w:val="20"/>
        </w:rPr>
        <w:t>institutions, norms and individual relationships are organised according to a more perfect principle than in the author’s community, this construction being based on estrangement arising out of an altern</w:t>
      </w:r>
      <w:r w:rsidR="002E0801">
        <w:rPr>
          <w:rFonts w:ascii="Arial" w:hAnsi="Arial" w:cs="Arial"/>
          <w:sz w:val="20"/>
          <w:szCs w:val="20"/>
        </w:rPr>
        <w:t>ative historical hypothesis.”</w:t>
      </w:r>
    </w:p>
    <w:p w:rsidR="002E0801" w:rsidRDefault="002E0801" w:rsidP="002E0801">
      <w:pPr>
        <w:ind w:firstLine="720"/>
        <w:rPr>
          <w:rFonts w:ascii="Arial" w:hAnsi="Arial" w:cs="Arial"/>
          <w:sz w:val="20"/>
          <w:szCs w:val="20"/>
        </w:rPr>
      </w:pPr>
    </w:p>
    <w:p w:rsidR="002E0801" w:rsidRDefault="000360A2" w:rsidP="002E0801">
      <w:pPr>
        <w:ind w:firstLine="720"/>
        <w:rPr>
          <w:rFonts w:ascii="Arial" w:hAnsi="Arial" w:cs="Arial"/>
          <w:sz w:val="20"/>
          <w:szCs w:val="20"/>
        </w:rPr>
      </w:pPr>
      <w:r w:rsidRPr="000360A2">
        <w:rPr>
          <w:rFonts w:ascii="Arial" w:hAnsi="Arial" w:cs="Arial"/>
          <w:sz w:val="20"/>
          <w:szCs w:val="20"/>
        </w:rPr>
        <w:t xml:space="preserve">Utopias are not the same as dreams (or visions), but because dreams are avenues to other places, the two are frequently related, as in Lyman Tower Sargent’s definition of utopianism as “social </w:t>
      </w:r>
      <w:r w:rsidRPr="000360A2">
        <w:rPr>
          <w:rFonts w:ascii="Arial" w:hAnsi="Arial" w:cs="Arial"/>
          <w:sz w:val="20"/>
          <w:szCs w:val="20"/>
        </w:rPr>
        <w:lastRenderedPageBreak/>
        <w:t>dreaming</w:t>
      </w:r>
      <w:r w:rsidR="002E0801">
        <w:rPr>
          <w:rFonts w:ascii="Arial" w:hAnsi="Arial" w:cs="Arial"/>
          <w:sz w:val="20"/>
          <w:szCs w:val="20"/>
        </w:rPr>
        <w:t xml:space="preserve"> </w:t>
      </w:r>
      <w:r w:rsidRPr="000360A2">
        <w:rPr>
          <w:rFonts w:ascii="Arial" w:hAnsi="Arial" w:cs="Arial"/>
          <w:sz w:val="20"/>
          <w:szCs w:val="20"/>
        </w:rPr>
        <w:t>—</w:t>
      </w:r>
      <w:r w:rsidR="002E0801">
        <w:rPr>
          <w:rFonts w:ascii="Arial" w:hAnsi="Arial" w:cs="Arial"/>
          <w:sz w:val="20"/>
          <w:szCs w:val="20"/>
        </w:rPr>
        <w:t xml:space="preserve"> </w:t>
      </w:r>
      <w:r w:rsidRPr="000360A2">
        <w:rPr>
          <w:rFonts w:ascii="Arial" w:hAnsi="Arial" w:cs="Arial"/>
          <w:sz w:val="20"/>
          <w:szCs w:val="20"/>
        </w:rPr>
        <w:t>the dreams and nightmares that concern the ways in which groups of people arrange their lives and which usually envision a radically different society than the one</w:t>
      </w:r>
      <w:r w:rsidR="002E0801">
        <w:rPr>
          <w:rFonts w:ascii="Arial" w:hAnsi="Arial" w:cs="Arial"/>
          <w:sz w:val="20"/>
          <w:szCs w:val="20"/>
        </w:rPr>
        <w:t xml:space="preserve"> in which the dreamers live.”</w:t>
      </w:r>
    </w:p>
    <w:p w:rsidR="002E0801" w:rsidRDefault="002E0801" w:rsidP="002E0801">
      <w:pPr>
        <w:ind w:firstLine="720"/>
        <w:rPr>
          <w:rFonts w:ascii="Arial" w:hAnsi="Arial" w:cs="Arial"/>
          <w:sz w:val="20"/>
          <w:szCs w:val="20"/>
        </w:rPr>
      </w:pPr>
    </w:p>
    <w:p w:rsidR="000360A2" w:rsidRDefault="000360A2" w:rsidP="002E0801">
      <w:pPr>
        <w:ind w:firstLine="720"/>
        <w:rPr>
          <w:rFonts w:ascii="Arial" w:hAnsi="Arial" w:cs="Arial"/>
          <w:sz w:val="20"/>
          <w:szCs w:val="20"/>
        </w:rPr>
      </w:pPr>
      <w:r w:rsidRPr="000360A2">
        <w:rPr>
          <w:rFonts w:ascii="Arial" w:hAnsi="Arial" w:cs="Arial"/>
          <w:sz w:val="20"/>
          <w:szCs w:val="20"/>
        </w:rPr>
        <w:t>And indeed, so often are utopias presented in dreams, so often are dreams literary devices to present utopias, that an analysis of utopian literature overlaps with an analysis of dream literature. When we speak of dreams, we should also speak of myths, at least if we accept John</w:t>
      </w:r>
      <w:r w:rsidR="002E0801">
        <w:rPr>
          <w:rFonts w:ascii="Arial" w:hAnsi="Arial" w:cs="Arial"/>
          <w:sz w:val="20"/>
          <w:szCs w:val="20"/>
        </w:rPr>
        <w:t xml:space="preserve"> Campbell’s suggestion that  "T</w:t>
      </w:r>
      <w:r w:rsidRPr="000360A2">
        <w:rPr>
          <w:rFonts w:ascii="Arial" w:hAnsi="Arial" w:cs="Arial"/>
          <w:sz w:val="20"/>
          <w:szCs w:val="20"/>
        </w:rPr>
        <w:t>he myth is the public dream and t</w:t>
      </w:r>
      <w:r w:rsidR="002E0801">
        <w:rPr>
          <w:rFonts w:ascii="Arial" w:hAnsi="Arial" w:cs="Arial"/>
          <w:sz w:val="20"/>
          <w:szCs w:val="20"/>
        </w:rPr>
        <w:t>he dream is the private myth."</w:t>
      </w:r>
      <w:r w:rsidRPr="000360A2">
        <w:rPr>
          <w:rFonts w:ascii="Arial" w:hAnsi="Arial" w:cs="Arial"/>
          <w:sz w:val="20"/>
          <w:szCs w:val="20"/>
        </w:rPr>
        <w:t xml:space="preserve"> And we should also speak of faith, because faith is what proponents of utopias ask us to have to make these utopias real, to achieve the leap from what is now to what should be.</w:t>
      </w:r>
      <w:r w:rsidR="002E0801">
        <w:rPr>
          <w:rFonts w:ascii="Arial" w:hAnsi="Arial" w:cs="Arial"/>
          <w:sz w:val="20"/>
          <w:szCs w:val="20"/>
        </w:rPr>
        <w:t xml:space="preserve">    . . .</w:t>
      </w:r>
    </w:p>
    <w:p w:rsidR="002E0801" w:rsidRDefault="002E0801" w:rsidP="002E0801">
      <w:pPr>
        <w:ind w:firstLine="720"/>
        <w:rPr>
          <w:rFonts w:ascii="Arial" w:hAnsi="Arial" w:cs="Arial"/>
          <w:sz w:val="20"/>
          <w:szCs w:val="20"/>
        </w:rPr>
      </w:pPr>
    </w:p>
    <w:p w:rsidR="002E0801" w:rsidRPr="000360A2" w:rsidRDefault="002E0801" w:rsidP="002E0801">
      <w:pPr>
        <w:ind w:firstLine="720"/>
        <w:rPr>
          <w:rFonts w:ascii="Arial" w:hAnsi="Arial" w:cs="Arial"/>
          <w:sz w:val="20"/>
          <w:szCs w:val="20"/>
        </w:rPr>
      </w:pPr>
    </w:p>
    <w:p w:rsidR="000360A2" w:rsidRDefault="002E0801" w:rsidP="002E0801">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Stories of autonomus non-state law are, thus, not true – at least in this world. When Lew calls such law a dream, this enables him to speak of such law although it does not exist in reality. And Lew is not the only scholar to describe arbitration as a dream. Here is a quote from another scholar:</w:t>
      </w:r>
      <w:r>
        <w:rPr>
          <w:rFonts w:ascii="Arial" w:hAnsi="Arial" w:cs="Arial"/>
          <w:sz w:val="20"/>
          <w:szCs w:val="20"/>
        </w:rPr>
        <w:t xml:space="preserve">  </w:t>
      </w:r>
      <w:r w:rsidR="000360A2" w:rsidRPr="000360A2">
        <w:rPr>
          <w:rFonts w:ascii="Arial" w:hAnsi="Arial" w:cs="Arial"/>
          <w:sz w:val="20"/>
          <w:szCs w:val="20"/>
        </w:rPr>
        <w:t>“Reverend Martin Luther King had a history-changing dream, of the end of discrimina</w:t>
      </w:r>
      <w:r>
        <w:rPr>
          <w:rFonts w:ascii="Arial" w:hAnsi="Arial" w:cs="Arial"/>
          <w:sz w:val="20"/>
          <w:szCs w:val="20"/>
        </w:rPr>
        <w:t xml:space="preserve">tion. Me, I had a dream about a </w:t>
      </w:r>
      <w:r w:rsidR="000360A2" w:rsidRPr="000360A2">
        <w:rPr>
          <w:rFonts w:ascii="Arial" w:hAnsi="Arial" w:cs="Arial"/>
          <w:sz w:val="20"/>
          <w:szCs w:val="20"/>
        </w:rPr>
        <w:t>really great conference on arbitration, and how it might ultimate</w:t>
      </w:r>
      <w:r>
        <w:rPr>
          <w:rFonts w:ascii="Arial" w:hAnsi="Arial" w:cs="Arial"/>
          <w:sz w:val="20"/>
          <w:szCs w:val="20"/>
        </w:rPr>
        <w:t>ly help lead to legal reform of arbitration.”</w:t>
      </w:r>
    </w:p>
    <w:p w:rsidR="002E0801" w:rsidRPr="000360A2" w:rsidRDefault="002E0801" w:rsidP="002E0801">
      <w:pPr>
        <w:ind w:firstLine="720"/>
        <w:rPr>
          <w:rFonts w:ascii="Arial" w:hAnsi="Arial" w:cs="Arial"/>
          <w:sz w:val="20"/>
          <w:szCs w:val="20"/>
        </w:rPr>
      </w:pPr>
    </w:p>
    <w:p w:rsidR="000360A2" w:rsidRDefault="000360A2" w:rsidP="002E0801">
      <w:pPr>
        <w:ind w:firstLine="720"/>
        <w:rPr>
          <w:rFonts w:ascii="Arial" w:hAnsi="Arial" w:cs="Arial"/>
          <w:sz w:val="20"/>
          <w:szCs w:val="20"/>
        </w:rPr>
      </w:pPr>
      <w:r w:rsidRPr="000360A2">
        <w:rPr>
          <w:rFonts w:ascii="Arial" w:hAnsi="Arial" w:cs="Arial"/>
          <w:sz w:val="20"/>
          <w:szCs w:val="20"/>
        </w:rPr>
        <w:t>The link between Martin Luther King and international arbitration may seem far-fetched, but its invocation is not a single event.</w:t>
      </w:r>
      <w:r w:rsidR="002E0801">
        <w:rPr>
          <w:rFonts w:ascii="Arial" w:hAnsi="Arial" w:cs="Arial"/>
          <w:sz w:val="20"/>
          <w:szCs w:val="20"/>
        </w:rPr>
        <w:t xml:space="preserve">   . . .   </w:t>
      </w:r>
      <w:r w:rsidRPr="000360A2">
        <w:rPr>
          <w:rFonts w:ascii="Arial" w:hAnsi="Arial" w:cs="Arial"/>
          <w:sz w:val="20"/>
          <w:szCs w:val="20"/>
        </w:rPr>
        <w:t xml:space="preserve"> </w:t>
      </w:r>
    </w:p>
    <w:p w:rsidR="002E0801" w:rsidRDefault="002E0801" w:rsidP="002E0801">
      <w:pPr>
        <w:ind w:firstLine="720"/>
        <w:rPr>
          <w:rFonts w:ascii="Arial" w:hAnsi="Arial" w:cs="Arial"/>
          <w:sz w:val="20"/>
          <w:szCs w:val="20"/>
        </w:rPr>
      </w:pPr>
    </w:p>
    <w:p w:rsidR="002E0801" w:rsidRPr="000360A2" w:rsidRDefault="002E0801" w:rsidP="002E0801">
      <w:pPr>
        <w:ind w:firstLine="720"/>
        <w:rPr>
          <w:rFonts w:ascii="Arial" w:hAnsi="Arial" w:cs="Arial"/>
          <w:sz w:val="20"/>
          <w:szCs w:val="20"/>
        </w:rPr>
      </w:pPr>
    </w:p>
    <w:p w:rsidR="002E0801" w:rsidRDefault="002E0801" w:rsidP="002E0801">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An arbitrator who dreams thus speaks not of himself but instead of his views of another, better, and world. Through dreaming, he becomes a mediator between our world and that other world</w:t>
      </w:r>
      <w:r>
        <w:rPr>
          <w:rFonts w:ascii="Arial" w:hAnsi="Arial" w:cs="Arial"/>
          <w:sz w:val="20"/>
          <w:szCs w:val="20"/>
        </w:rPr>
        <w:t xml:space="preserve"> </w:t>
      </w:r>
      <w:r w:rsidR="000360A2" w:rsidRPr="000360A2">
        <w:rPr>
          <w:rFonts w:ascii="Arial" w:hAnsi="Arial" w:cs="Arial"/>
          <w:sz w:val="20"/>
          <w:szCs w:val="20"/>
        </w:rPr>
        <w:t>—</w:t>
      </w:r>
      <w:r>
        <w:rPr>
          <w:rFonts w:ascii="Arial" w:hAnsi="Arial" w:cs="Arial"/>
          <w:sz w:val="20"/>
          <w:szCs w:val="20"/>
        </w:rPr>
        <w:t xml:space="preserve"> </w:t>
      </w:r>
      <w:r w:rsidR="000360A2" w:rsidRPr="000360A2">
        <w:rPr>
          <w:rFonts w:ascii="Arial" w:hAnsi="Arial" w:cs="Arial"/>
          <w:sz w:val="20"/>
          <w:szCs w:val="20"/>
        </w:rPr>
        <w:t xml:space="preserve">a medium, connecting the audience with a truth, whether God’s or someone else’s. Like a mediator in dispute resolution, who merely connects the parties without interfering himself, the arbitration scholar-as-dreamer merely connects his audience with the truth of autonomous arbitration, without his own intervention. This means that the speaker himself is insignificant; what matters is the truth he holds, arising from faith and thus closer contact to God. </w:t>
      </w:r>
      <w:r>
        <w:rPr>
          <w:rFonts w:ascii="Arial" w:hAnsi="Arial" w:cs="Arial"/>
          <w:sz w:val="20"/>
          <w:szCs w:val="20"/>
        </w:rPr>
        <w:t xml:space="preserve">  . . .   </w:t>
      </w:r>
    </w:p>
    <w:p w:rsidR="002E0801" w:rsidRDefault="002E0801" w:rsidP="002E0801">
      <w:pPr>
        <w:ind w:firstLine="720"/>
        <w:rPr>
          <w:rFonts w:ascii="Arial" w:hAnsi="Arial" w:cs="Arial"/>
          <w:sz w:val="20"/>
          <w:szCs w:val="20"/>
        </w:rPr>
      </w:pPr>
    </w:p>
    <w:p w:rsidR="002E0801" w:rsidRPr="000360A2" w:rsidRDefault="002E0801" w:rsidP="002E0801">
      <w:pPr>
        <w:ind w:firstLine="720"/>
        <w:rPr>
          <w:rFonts w:ascii="Arial" w:hAnsi="Arial" w:cs="Arial"/>
          <w:sz w:val="20"/>
          <w:szCs w:val="20"/>
        </w:rPr>
      </w:pPr>
    </w:p>
    <w:p w:rsidR="000360A2" w:rsidRDefault="002E0801" w:rsidP="002E0801">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Precisely at the point, when arbitration must be legitimized (and therefore at precisely the point at which philosophy of law should furnish answers), we find, instead of an</w:t>
      </w:r>
      <w:r>
        <w:rPr>
          <w:rFonts w:ascii="Arial" w:hAnsi="Arial" w:cs="Arial"/>
          <w:sz w:val="20"/>
          <w:szCs w:val="20"/>
        </w:rPr>
        <w:t xml:space="preserve"> </w:t>
      </w:r>
      <w:r w:rsidR="000360A2" w:rsidRPr="000360A2">
        <w:rPr>
          <w:rFonts w:ascii="Arial" w:hAnsi="Arial" w:cs="Arial"/>
          <w:sz w:val="20"/>
          <w:szCs w:val="20"/>
        </w:rPr>
        <w:t>argument, a genuinely Kierkegaardian leap from rationality to fait</w:t>
      </w:r>
      <w:r>
        <w:rPr>
          <w:rFonts w:ascii="Arial" w:hAnsi="Arial" w:cs="Arial"/>
          <w:sz w:val="20"/>
          <w:szCs w:val="20"/>
        </w:rPr>
        <w:t>h.</w:t>
      </w:r>
      <w:r w:rsidR="000360A2" w:rsidRPr="000360A2">
        <w:rPr>
          <w:rFonts w:ascii="Arial" w:hAnsi="Arial" w:cs="Arial"/>
          <w:sz w:val="20"/>
          <w:szCs w:val="20"/>
        </w:rPr>
        <w:t xml:space="preserve"> The legitimacy of arbitration itself, and thus the core of its identity, cannot be accessed by reason alone. What is achieved is thus not ultimate justification, but instead the formulation of a credo, on which the epistemic community is based and which holds it together. The community of delocalized law, it appears, is a community of faith.</w:t>
      </w:r>
    </w:p>
    <w:p w:rsidR="002E0801" w:rsidRPr="000360A2" w:rsidRDefault="002E0801" w:rsidP="002E0801">
      <w:pPr>
        <w:rPr>
          <w:rFonts w:ascii="Arial" w:hAnsi="Arial" w:cs="Arial"/>
          <w:sz w:val="20"/>
          <w:szCs w:val="20"/>
        </w:rPr>
      </w:pPr>
    </w:p>
    <w:p w:rsidR="002E0801" w:rsidRDefault="000360A2" w:rsidP="002E0801">
      <w:pPr>
        <w:ind w:firstLine="720"/>
        <w:rPr>
          <w:rFonts w:ascii="Arial" w:hAnsi="Arial" w:cs="Arial"/>
          <w:sz w:val="20"/>
          <w:szCs w:val="20"/>
        </w:rPr>
      </w:pPr>
      <w:r w:rsidRPr="000360A2">
        <w:rPr>
          <w:rFonts w:ascii="Arial" w:hAnsi="Arial" w:cs="Arial"/>
          <w:sz w:val="20"/>
          <w:szCs w:val="20"/>
        </w:rPr>
        <w:t>It seems there is, in such approaches, no way to the promised land through pure reason alone. Julian Lew’s dream of an autonomous arbitration, in order to become real, must remain a dream, grounded in faith. We will not have its hard reality unless we believe in it, and act accordingly. In the words of AT Jones’ lesson on faith from 1898: ‘The word of God is self-fulfilling, and to trust it and depend upon it as such</w:t>
      </w:r>
      <w:r w:rsidR="002E0801">
        <w:rPr>
          <w:rFonts w:ascii="Arial" w:hAnsi="Arial" w:cs="Arial"/>
          <w:sz w:val="20"/>
          <w:szCs w:val="20"/>
        </w:rPr>
        <w:t>, that is to exercise faith.’</w:t>
      </w:r>
    </w:p>
    <w:p w:rsidR="002E0801" w:rsidRDefault="002E0801" w:rsidP="002E0801">
      <w:pPr>
        <w:ind w:firstLine="720"/>
        <w:rPr>
          <w:rFonts w:ascii="Arial" w:hAnsi="Arial" w:cs="Arial"/>
          <w:sz w:val="20"/>
          <w:szCs w:val="20"/>
        </w:rPr>
      </w:pPr>
    </w:p>
    <w:p w:rsidR="000360A2" w:rsidRDefault="000360A2" w:rsidP="002E0801">
      <w:pPr>
        <w:ind w:firstLine="720"/>
        <w:rPr>
          <w:rFonts w:ascii="Arial" w:hAnsi="Arial" w:cs="Arial"/>
          <w:sz w:val="20"/>
          <w:szCs w:val="20"/>
        </w:rPr>
      </w:pPr>
      <w:r w:rsidRPr="000360A2">
        <w:rPr>
          <w:rFonts w:ascii="Arial" w:hAnsi="Arial" w:cs="Arial"/>
          <w:sz w:val="20"/>
          <w:szCs w:val="20"/>
        </w:rPr>
        <w:t>In a remarkably similar sense, Basil Markesinis quotes from Count Zeppelin’s tombstone in Constance, for a transnational law: ‘First you dream; then you believe in you</w:t>
      </w:r>
      <w:r w:rsidR="002E0801">
        <w:rPr>
          <w:rFonts w:ascii="Arial" w:hAnsi="Arial" w:cs="Arial"/>
          <w:sz w:val="20"/>
          <w:szCs w:val="20"/>
        </w:rPr>
        <w:t>r dream, and then it happens!’</w:t>
      </w:r>
      <w:r w:rsidRPr="000360A2">
        <w:rPr>
          <w:rFonts w:ascii="Arial" w:hAnsi="Arial" w:cs="Arial"/>
          <w:sz w:val="20"/>
          <w:szCs w:val="20"/>
        </w:rPr>
        <w:t xml:space="preserve"> The use of the quote is of course puzzling</w:t>
      </w:r>
      <w:r w:rsidR="002E0801">
        <w:rPr>
          <w:rFonts w:ascii="Arial" w:hAnsi="Arial" w:cs="Arial"/>
          <w:sz w:val="20"/>
          <w:szCs w:val="20"/>
        </w:rPr>
        <w:t xml:space="preserve"> </w:t>
      </w:r>
      <w:r w:rsidRPr="000360A2">
        <w:rPr>
          <w:rFonts w:ascii="Arial" w:hAnsi="Arial" w:cs="Arial"/>
          <w:sz w:val="20"/>
          <w:szCs w:val="20"/>
        </w:rPr>
        <w:t>— the airship Zeppelin pioneered went up in flames in</w:t>
      </w:r>
      <w:r w:rsidR="002E0801">
        <w:rPr>
          <w:rFonts w:ascii="Arial" w:hAnsi="Arial" w:cs="Arial"/>
          <w:sz w:val="20"/>
          <w:szCs w:val="20"/>
        </w:rPr>
        <w:t xml:space="preserve"> 1937, on arrival in New York.</w:t>
      </w:r>
      <w:r w:rsidRPr="000360A2">
        <w:rPr>
          <w:rFonts w:ascii="Arial" w:hAnsi="Arial" w:cs="Arial"/>
          <w:sz w:val="20"/>
          <w:szCs w:val="20"/>
        </w:rPr>
        <w:t xml:space="preserve"> But the quote itself is maybe even more puzzling in its open antirationality: the path from dreaming through believing to happening is a direct one; it eshews rational argument and needs no rational justification.</w:t>
      </w:r>
      <w:r w:rsidR="002E0801">
        <w:rPr>
          <w:rFonts w:ascii="Arial" w:hAnsi="Arial" w:cs="Arial"/>
          <w:sz w:val="20"/>
          <w:szCs w:val="20"/>
        </w:rPr>
        <w:t xml:space="preserve">   . . .   </w:t>
      </w:r>
      <w:r w:rsidRPr="000360A2">
        <w:rPr>
          <w:rFonts w:ascii="Arial" w:hAnsi="Arial" w:cs="Arial"/>
          <w:sz w:val="20"/>
          <w:szCs w:val="20"/>
        </w:rPr>
        <w:t xml:space="preserve"> The quote is puzzling also because Count Zeppelin’s tombstone is actually not in Constance but in Stuttgart , and because its inscription is actually completely different. </w:t>
      </w:r>
      <w:r w:rsidR="002E0801">
        <w:rPr>
          <w:rFonts w:ascii="Arial" w:hAnsi="Arial" w:cs="Arial"/>
          <w:sz w:val="20"/>
          <w:szCs w:val="20"/>
        </w:rPr>
        <w:t xml:space="preserve">   . . .   </w:t>
      </w:r>
    </w:p>
    <w:p w:rsidR="002E0801" w:rsidRDefault="002E0801" w:rsidP="002E0801">
      <w:pPr>
        <w:ind w:firstLine="720"/>
        <w:rPr>
          <w:rFonts w:ascii="Arial" w:hAnsi="Arial" w:cs="Arial"/>
          <w:sz w:val="20"/>
          <w:szCs w:val="20"/>
        </w:rPr>
      </w:pPr>
    </w:p>
    <w:p w:rsidR="002E0801" w:rsidRPr="000360A2" w:rsidRDefault="002E0801" w:rsidP="002E0801">
      <w:pPr>
        <w:ind w:firstLine="720"/>
        <w:rPr>
          <w:rFonts w:ascii="Arial" w:hAnsi="Arial" w:cs="Arial"/>
          <w:sz w:val="20"/>
          <w:szCs w:val="20"/>
        </w:rPr>
      </w:pPr>
    </w:p>
    <w:p w:rsidR="002E0801" w:rsidRDefault="002E0801" w:rsidP="002E0801">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 xml:space="preserve">And sometimes, utopia is not in the future but in the past: not the promised land where the better among us may hope to live for eternity, but the garden of Eden from which we have been driven – </w:t>
      </w:r>
      <w:r w:rsidR="000360A2" w:rsidRPr="000360A2">
        <w:rPr>
          <w:rFonts w:ascii="Arial" w:hAnsi="Arial" w:cs="Arial"/>
          <w:sz w:val="20"/>
          <w:szCs w:val="20"/>
        </w:rPr>
        <w:lastRenderedPageBreak/>
        <w:t xml:space="preserve">or, more frequently yet, the Middle Ages, idealized in the nineteenth century by Sir Walter Scott and </w:t>
      </w:r>
      <w:r>
        <w:rPr>
          <w:rFonts w:ascii="Arial" w:hAnsi="Arial" w:cs="Arial"/>
          <w:sz w:val="20"/>
          <w:szCs w:val="20"/>
        </w:rPr>
        <w:t>others.</w:t>
      </w:r>
    </w:p>
    <w:p w:rsidR="002E0801" w:rsidRDefault="002E0801" w:rsidP="002E0801">
      <w:pPr>
        <w:ind w:firstLine="720"/>
        <w:rPr>
          <w:rFonts w:ascii="Arial" w:hAnsi="Arial" w:cs="Arial"/>
          <w:sz w:val="20"/>
          <w:szCs w:val="20"/>
        </w:rPr>
      </w:pPr>
    </w:p>
    <w:p w:rsidR="000360A2" w:rsidRDefault="000360A2" w:rsidP="002E0801">
      <w:pPr>
        <w:ind w:firstLine="720"/>
        <w:rPr>
          <w:rFonts w:ascii="Arial" w:hAnsi="Arial" w:cs="Arial"/>
          <w:sz w:val="20"/>
          <w:szCs w:val="20"/>
        </w:rPr>
      </w:pPr>
      <w:r w:rsidRPr="000360A2">
        <w:rPr>
          <w:rFonts w:ascii="Arial" w:hAnsi="Arial" w:cs="Arial"/>
          <w:sz w:val="20"/>
          <w:szCs w:val="20"/>
        </w:rPr>
        <w:t>William Morris, writing a short while after Bellamy, also describes a dream of a socialist utopia, but his dream vision, entitled “News from Nowhere” goes not to the future but to the past, an imagined idealized middle ages with no private property, no big cities, no</w:t>
      </w:r>
      <w:r w:rsidR="002E0801">
        <w:rPr>
          <w:rFonts w:ascii="Arial" w:hAnsi="Arial" w:cs="Arial"/>
          <w:sz w:val="20"/>
          <w:szCs w:val="20"/>
        </w:rPr>
        <w:t xml:space="preserve"> </w:t>
      </w:r>
      <w:r w:rsidRPr="000360A2">
        <w:rPr>
          <w:rFonts w:ascii="Arial" w:hAnsi="Arial" w:cs="Arial"/>
          <w:sz w:val="20"/>
          <w:szCs w:val="20"/>
        </w:rPr>
        <w:t>authority, no monetary system, no divorce, no courts, no prisons, and no class systems.</w:t>
      </w:r>
      <w:r w:rsidR="002E0801">
        <w:rPr>
          <w:rFonts w:ascii="Arial" w:hAnsi="Arial" w:cs="Arial"/>
          <w:sz w:val="20"/>
          <w:szCs w:val="20"/>
        </w:rPr>
        <w:t xml:space="preserve">   . . .   </w:t>
      </w:r>
    </w:p>
    <w:p w:rsidR="002E0801" w:rsidRDefault="002E0801" w:rsidP="002E0801">
      <w:pPr>
        <w:ind w:firstLine="720"/>
        <w:rPr>
          <w:rFonts w:ascii="Arial" w:hAnsi="Arial" w:cs="Arial"/>
          <w:sz w:val="20"/>
          <w:szCs w:val="20"/>
        </w:rPr>
      </w:pPr>
    </w:p>
    <w:p w:rsidR="002E0801" w:rsidRPr="000360A2" w:rsidRDefault="002E0801" w:rsidP="002E0801">
      <w:pPr>
        <w:ind w:firstLine="720"/>
        <w:rPr>
          <w:rFonts w:ascii="Arial" w:hAnsi="Arial" w:cs="Arial"/>
          <w:sz w:val="20"/>
          <w:szCs w:val="20"/>
        </w:rPr>
      </w:pPr>
    </w:p>
    <w:p w:rsidR="002E0801" w:rsidRDefault="002E0801" w:rsidP="002E0801">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Such medievalism exists in law as well, especially</w:t>
      </w:r>
      <w:r>
        <w:rPr>
          <w:rFonts w:ascii="Arial" w:hAnsi="Arial" w:cs="Arial"/>
          <w:sz w:val="20"/>
          <w:szCs w:val="20"/>
        </w:rPr>
        <w:t xml:space="preserve"> with regard to non-state law.</w:t>
      </w:r>
      <w:r w:rsidR="000360A2" w:rsidRPr="000360A2">
        <w:rPr>
          <w:rFonts w:ascii="Arial" w:hAnsi="Arial" w:cs="Arial"/>
          <w:sz w:val="20"/>
          <w:szCs w:val="20"/>
        </w:rPr>
        <w:t xml:space="preserve"> The Middle Ages are attractive because they appear to represent a model of governance that predates the modern State</w:t>
      </w:r>
      <w:r>
        <w:rPr>
          <w:rFonts w:ascii="Arial" w:hAnsi="Arial" w:cs="Arial"/>
          <w:sz w:val="20"/>
          <w:szCs w:val="20"/>
        </w:rPr>
        <w:t xml:space="preserve"> </w:t>
      </w:r>
      <w:r w:rsidR="000360A2" w:rsidRPr="000360A2">
        <w:rPr>
          <w:rFonts w:ascii="Arial" w:hAnsi="Arial" w:cs="Arial"/>
          <w:sz w:val="20"/>
          <w:szCs w:val="20"/>
        </w:rPr>
        <w:t>—</w:t>
      </w:r>
      <w:r>
        <w:rPr>
          <w:rFonts w:ascii="Arial" w:hAnsi="Arial" w:cs="Arial"/>
          <w:sz w:val="20"/>
          <w:szCs w:val="20"/>
        </w:rPr>
        <w:t xml:space="preserve"> </w:t>
      </w:r>
      <w:r w:rsidR="000360A2" w:rsidRPr="000360A2">
        <w:rPr>
          <w:rFonts w:ascii="Arial" w:hAnsi="Arial" w:cs="Arial"/>
          <w:sz w:val="20"/>
          <w:szCs w:val="20"/>
        </w:rPr>
        <w:t>and can therefore help to transcend it.</w:t>
      </w:r>
      <w:r>
        <w:rPr>
          <w:rFonts w:ascii="Arial" w:hAnsi="Arial" w:cs="Arial"/>
          <w:sz w:val="20"/>
          <w:szCs w:val="20"/>
        </w:rPr>
        <w:t xml:space="preserve">    . . .   </w:t>
      </w:r>
    </w:p>
    <w:p w:rsidR="002E0801" w:rsidRDefault="002E0801" w:rsidP="002E0801">
      <w:pPr>
        <w:ind w:firstLine="720"/>
        <w:rPr>
          <w:rFonts w:ascii="Arial" w:hAnsi="Arial" w:cs="Arial"/>
          <w:sz w:val="20"/>
          <w:szCs w:val="20"/>
        </w:rPr>
      </w:pPr>
    </w:p>
    <w:p w:rsidR="002E0801" w:rsidRPr="000360A2" w:rsidRDefault="002E0801" w:rsidP="002E0801">
      <w:pPr>
        <w:ind w:firstLine="720"/>
        <w:rPr>
          <w:rFonts w:ascii="Arial" w:hAnsi="Arial" w:cs="Arial"/>
          <w:sz w:val="20"/>
          <w:szCs w:val="20"/>
        </w:rPr>
      </w:pPr>
    </w:p>
    <w:p w:rsidR="002E0801" w:rsidRDefault="002E0801" w:rsidP="002E0801">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Neither Plato nor Thomas More are interested in alternative universes. They use dream and utopia in order to critique the world of their time. In the case of autonomous arbitration, this critique is directed against the national character of law and</w:t>
      </w:r>
      <w:r>
        <w:rPr>
          <w:rFonts w:ascii="Arial" w:hAnsi="Arial" w:cs="Arial"/>
          <w:sz w:val="20"/>
          <w:szCs w:val="20"/>
        </w:rPr>
        <w:t xml:space="preserve"> the positivism of its sources.</w:t>
      </w:r>
    </w:p>
    <w:p w:rsidR="002E0801" w:rsidRDefault="002E0801" w:rsidP="002E0801">
      <w:pPr>
        <w:ind w:firstLine="720"/>
        <w:rPr>
          <w:rFonts w:ascii="Arial" w:hAnsi="Arial" w:cs="Arial"/>
          <w:sz w:val="20"/>
          <w:szCs w:val="20"/>
        </w:rPr>
      </w:pPr>
    </w:p>
    <w:p w:rsidR="00817FF7" w:rsidRDefault="000360A2" w:rsidP="00817FF7">
      <w:pPr>
        <w:ind w:firstLine="720"/>
        <w:rPr>
          <w:rFonts w:ascii="Arial" w:hAnsi="Arial" w:cs="Arial"/>
          <w:sz w:val="20"/>
          <w:szCs w:val="20"/>
        </w:rPr>
      </w:pPr>
      <w:r w:rsidRPr="000360A2">
        <w:rPr>
          <w:rFonts w:ascii="Arial" w:hAnsi="Arial" w:cs="Arial"/>
          <w:sz w:val="20"/>
          <w:szCs w:val="20"/>
        </w:rPr>
        <w:t xml:space="preserve">National commercial law is said to be inconsistent with the requirements of a global economy. Positivism with its limited view of law as emerging from a sovereign is said to be insufficient for a world in which much law is made by non-state actors: legal practitioners, arbitral panels, but also </w:t>
      </w:r>
      <w:r w:rsidR="002E0801">
        <w:rPr>
          <w:rFonts w:ascii="Arial" w:hAnsi="Arial" w:cs="Arial"/>
          <w:sz w:val="20"/>
          <w:szCs w:val="20"/>
        </w:rPr>
        <w:t>so-called formulating agencies</w:t>
      </w:r>
      <w:r w:rsidRPr="000360A2">
        <w:rPr>
          <w:rFonts w:ascii="Arial" w:hAnsi="Arial" w:cs="Arial"/>
          <w:sz w:val="20"/>
          <w:szCs w:val="20"/>
        </w:rPr>
        <w:t xml:space="preserve"> like the International Chamber of Commerce and the International Swaps and Derivatives Association. The dream of autonomous arbitration speaks less to the other world – that of arbitrators – and more to ours – that of state courts and judges. After all, state courts are asked to enforce arbitration agreements, even in the face of antisuit injunctions. State courts are asked to enforce arbitral awards, even if these awards have been annulled in their home country. Arbitrations non-place law becomes anything but that: it is presented as a reality to</w:t>
      </w:r>
      <w:r w:rsidR="00817FF7">
        <w:rPr>
          <w:rFonts w:ascii="Arial" w:hAnsi="Arial" w:cs="Arial"/>
          <w:sz w:val="20"/>
          <w:szCs w:val="20"/>
        </w:rPr>
        <w:t xml:space="preserve"> </w:t>
      </w:r>
      <w:r w:rsidRPr="000360A2">
        <w:rPr>
          <w:rFonts w:ascii="Arial" w:hAnsi="Arial" w:cs="Arial"/>
          <w:sz w:val="20"/>
          <w:szCs w:val="20"/>
        </w:rPr>
        <w:t>be accepted by us, in our place. Utopia provides ideas about other worlds, but the solutions it suggests are solutions for ours.</w:t>
      </w:r>
      <w:r w:rsidR="00817FF7">
        <w:rPr>
          <w:rFonts w:ascii="Arial" w:hAnsi="Arial" w:cs="Arial"/>
          <w:sz w:val="20"/>
          <w:szCs w:val="20"/>
        </w:rPr>
        <w:t xml:space="preserve">    . . .</w:t>
      </w:r>
    </w:p>
    <w:p w:rsidR="00817FF7" w:rsidRDefault="00817FF7" w:rsidP="00817FF7">
      <w:pPr>
        <w:ind w:firstLine="720"/>
        <w:rPr>
          <w:rFonts w:ascii="Arial" w:hAnsi="Arial" w:cs="Arial"/>
          <w:sz w:val="20"/>
          <w:szCs w:val="20"/>
        </w:rPr>
      </w:pPr>
    </w:p>
    <w:p w:rsidR="00817FF7" w:rsidRPr="000360A2" w:rsidRDefault="00817FF7" w:rsidP="00817FF7">
      <w:pPr>
        <w:ind w:firstLine="720"/>
        <w:rPr>
          <w:rFonts w:ascii="Arial" w:hAnsi="Arial" w:cs="Arial"/>
          <w:sz w:val="20"/>
          <w:szCs w:val="20"/>
        </w:rPr>
      </w:pPr>
    </w:p>
    <w:p w:rsidR="000360A2" w:rsidRDefault="00817FF7" w:rsidP="00817FF7">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 xml:space="preserve"> Autonomous arbitration, non-state laws, are quite radical ideas. Should we not demand that they be justified by reason and empirics instead of dreams and faith? Do we not deserve concrete reform proposals that can be discussed and, if needs be, rejected, instead of lofty imaginations? Is not ours a time, maybe the first one, that does not require myth and drea</w:t>
      </w:r>
      <w:r>
        <w:rPr>
          <w:rFonts w:ascii="Arial" w:hAnsi="Arial" w:cs="Arial"/>
          <w:sz w:val="20"/>
          <w:szCs w:val="20"/>
        </w:rPr>
        <w:t xml:space="preserve">ms to propose a better future? </w:t>
      </w:r>
      <w:r w:rsidR="000360A2" w:rsidRPr="000360A2">
        <w:rPr>
          <w:rFonts w:ascii="Arial" w:hAnsi="Arial" w:cs="Arial"/>
          <w:sz w:val="20"/>
          <w:szCs w:val="20"/>
        </w:rPr>
        <w:t xml:space="preserve">The answer is not as clear-cut as we may think at first. </w:t>
      </w:r>
      <w:r>
        <w:rPr>
          <w:rFonts w:ascii="Arial" w:hAnsi="Arial" w:cs="Arial"/>
          <w:sz w:val="20"/>
          <w:szCs w:val="20"/>
        </w:rPr>
        <w:t xml:space="preserve">   . . .   T</w:t>
      </w:r>
      <w:r w:rsidR="000360A2" w:rsidRPr="000360A2">
        <w:rPr>
          <w:rFonts w:ascii="Arial" w:hAnsi="Arial" w:cs="Arial"/>
          <w:sz w:val="20"/>
          <w:szCs w:val="20"/>
        </w:rPr>
        <w:t>hat people in fact recognize the rulemaking power of the sover</w:t>
      </w:r>
      <w:r>
        <w:rPr>
          <w:rFonts w:ascii="Arial" w:hAnsi="Arial" w:cs="Arial"/>
          <w:sz w:val="20"/>
          <w:szCs w:val="20"/>
        </w:rPr>
        <w:t xml:space="preserve">eign:  . . .   </w:t>
      </w:r>
      <w:r w:rsidR="000360A2" w:rsidRPr="000360A2">
        <w:rPr>
          <w:rFonts w:ascii="Arial" w:hAnsi="Arial" w:cs="Arial"/>
          <w:sz w:val="20"/>
          <w:szCs w:val="20"/>
        </w:rPr>
        <w:t xml:space="preserve"> quite possibly, a myth</w:t>
      </w:r>
      <w:r>
        <w:rPr>
          <w:rFonts w:ascii="Arial" w:hAnsi="Arial" w:cs="Arial"/>
          <w:sz w:val="20"/>
          <w:szCs w:val="20"/>
        </w:rPr>
        <w:t xml:space="preserve">.   . . .    </w:t>
      </w:r>
      <w:r w:rsidR="000360A2" w:rsidRPr="000360A2">
        <w:rPr>
          <w:rFonts w:ascii="Arial" w:hAnsi="Arial" w:cs="Arial"/>
          <w:sz w:val="20"/>
          <w:szCs w:val="20"/>
        </w:rPr>
        <w:t>In legal positivism, the basis of all law lies in the sovereign state. But the state itself is a myth, as</w:t>
      </w:r>
      <w:r>
        <w:rPr>
          <w:rFonts w:ascii="Arial" w:hAnsi="Arial" w:cs="Arial"/>
          <w:sz w:val="20"/>
          <w:szCs w:val="20"/>
        </w:rPr>
        <w:t xml:space="preserve"> Cassirer reminds us,</w:t>
      </w:r>
      <w:r w:rsidR="000360A2" w:rsidRPr="000360A2">
        <w:rPr>
          <w:rFonts w:ascii="Arial" w:hAnsi="Arial" w:cs="Arial"/>
          <w:sz w:val="20"/>
          <w:szCs w:val="20"/>
        </w:rPr>
        <w:t xml:space="preserve"> and sovereignty as a legal concept rests not on the actual force of the sovereign but inst</w:t>
      </w:r>
      <w:r>
        <w:rPr>
          <w:rFonts w:ascii="Arial" w:hAnsi="Arial" w:cs="Arial"/>
          <w:sz w:val="20"/>
          <w:szCs w:val="20"/>
        </w:rPr>
        <w:t>ead on our mutual faith in it.</w:t>
      </w:r>
    </w:p>
    <w:p w:rsidR="00817FF7" w:rsidRPr="000360A2" w:rsidRDefault="00817FF7" w:rsidP="00817FF7">
      <w:pPr>
        <w:rPr>
          <w:rFonts w:ascii="Arial" w:hAnsi="Arial" w:cs="Arial"/>
          <w:sz w:val="20"/>
          <w:szCs w:val="20"/>
        </w:rPr>
      </w:pPr>
    </w:p>
    <w:p w:rsidR="00817FF7" w:rsidRDefault="000360A2" w:rsidP="00817FF7">
      <w:pPr>
        <w:ind w:firstLine="720"/>
        <w:rPr>
          <w:rFonts w:ascii="Arial" w:hAnsi="Arial" w:cs="Arial"/>
          <w:sz w:val="20"/>
          <w:szCs w:val="20"/>
        </w:rPr>
      </w:pPr>
      <w:r w:rsidRPr="000360A2">
        <w:rPr>
          <w:rFonts w:ascii="Arial" w:hAnsi="Arial" w:cs="Arial"/>
          <w:sz w:val="20"/>
          <w:szCs w:val="20"/>
        </w:rPr>
        <w:t>Historically, legal positivism did not prevail over the earlier paradigm of natural law because it was more rational, or less reliant on faith than natural law. Instead, legal positivism prevailed because, in its time, the faith it required was more con</w:t>
      </w:r>
      <w:r w:rsidR="00817FF7">
        <w:rPr>
          <w:rFonts w:ascii="Arial" w:hAnsi="Arial" w:cs="Arial"/>
          <w:sz w:val="20"/>
          <w:szCs w:val="20"/>
        </w:rPr>
        <w:t>vincing than the earlier faith.</w:t>
      </w:r>
    </w:p>
    <w:p w:rsidR="00817FF7" w:rsidRDefault="00817FF7" w:rsidP="00817FF7">
      <w:pPr>
        <w:ind w:firstLine="720"/>
        <w:rPr>
          <w:rFonts w:ascii="Arial" w:hAnsi="Arial" w:cs="Arial"/>
          <w:sz w:val="20"/>
          <w:szCs w:val="20"/>
        </w:rPr>
      </w:pPr>
    </w:p>
    <w:p w:rsidR="000360A2" w:rsidRDefault="000360A2" w:rsidP="00817FF7">
      <w:pPr>
        <w:ind w:firstLine="720"/>
        <w:rPr>
          <w:rFonts w:ascii="Arial" w:hAnsi="Arial" w:cs="Arial"/>
          <w:sz w:val="20"/>
          <w:szCs w:val="20"/>
        </w:rPr>
      </w:pPr>
      <w:r w:rsidRPr="000360A2">
        <w:rPr>
          <w:rFonts w:ascii="Arial" w:hAnsi="Arial" w:cs="Arial"/>
          <w:sz w:val="20"/>
          <w:szCs w:val="20"/>
        </w:rPr>
        <w:t xml:space="preserve">Natural law had presumed a certain unity – a unity of religion where law was based in God’s will, a unity of reason where law was based in reason. When this unity became questionable in times of religious pluralism, legal positivism became a response to the crisis of that unity. Now that a transcendent truth could no longer be found outside society, it had to be sought either in the will of a ruler, or within the compromises that society was able to make </w:t>
      </w:r>
      <w:r w:rsidR="00817FF7">
        <w:rPr>
          <w:rFonts w:ascii="Arial" w:hAnsi="Arial" w:cs="Arial"/>
          <w:sz w:val="20"/>
          <w:szCs w:val="20"/>
        </w:rPr>
        <w:t>through the political process.</w:t>
      </w:r>
    </w:p>
    <w:p w:rsidR="00817FF7" w:rsidRPr="000360A2" w:rsidRDefault="00817FF7" w:rsidP="00817FF7">
      <w:pPr>
        <w:ind w:firstLine="720"/>
        <w:rPr>
          <w:rFonts w:ascii="Arial" w:hAnsi="Arial" w:cs="Arial"/>
          <w:sz w:val="20"/>
          <w:szCs w:val="20"/>
        </w:rPr>
      </w:pPr>
      <w:r>
        <w:rPr>
          <w:rFonts w:ascii="Arial" w:hAnsi="Arial" w:cs="Arial"/>
          <w:sz w:val="20"/>
          <w:szCs w:val="20"/>
        </w:rPr>
        <w:t xml:space="preserve"> </w:t>
      </w:r>
    </w:p>
    <w:p w:rsidR="00817FF7" w:rsidRDefault="000360A2" w:rsidP="00817FF7">
      <w:pPr>
        <w:ind w:firstLine="720"/>
        <w:rPr>
          <w:rFonts w:ascii="Arial" w:hAnsi="Arial" w:cs="Arial"/>
          <w:sz w:val="20"/>
          <w:szCs w:val="20"/>
        </w:rPr>
      </w:pPr>
      <w:r w:rsidRPr="000360A2">
        <w:rPr>
          <w:rFonts w:ascii="Arial" w:hAnsi="Arial" w:cs="Arial"/>
          <w:sz w:val="20"/>
          <w:szCs w:val="20"/>
        </w:rPr>
        <w:t>Now, in the same way in which legal positivism reacted to a crisis of natural law, the literature on transnational law can be viewed as a sign for the crisis that legal p</w:t>
      </w:r>
      <w:r w:rsidR="00817FF7">
        <w:rPr>
          <w:rFonts w:ascii="Arial" w:hAnsi="Arial" w:cs="Arial"/>
          <w:sz w:val="20"/>
          <w:szCs w:val="20"/>
        </w:rPr>
        <w:t>ositivism is suffering today.</w:t>
      </w:r>
    </w:p>
    <w:p w:rsidR="00817FF7" w:rsidRDefault="00817FF7" w:rsidP="00817FF7">
      <w:pPr>
        <w:ind w:firstLine="720"/>
        <w:rPr>
          <w:rFonts w:ascii="Arial" w:hAnsi="Arial" w:cs="Arial"/>
          <w:sz w:val="20"/>
          <w:szCs w:val="20"/>
        </w:rPr>
      </w:pPr>
    </w:p>
    <w:p w:rsidR="000360A2" w:rsidRDefault="000360A2" w:rsidP="00817FF7">
      <w:pPr>
        <w:ind w:firstLine="720"/>
        <w:rPr>
          <w:rFonts w:ascii="Arial" w:hAnsi="Arial" w:cs="Arial"/>
          <w:sz w:val="20"/>
          <w:szCs w:val="20"/>
        </w:rPr>
      </w:pPr>
      <w:r w:rsidRPr="000360A2">
        <w:rPr>
          <w:rFonts w:ascii="Arial" w:hAnsi="Arial" w:cs="Arial"/>
          <w:sz w:val="20"/>
          <w:szCs w:val="20"/>
        </w:rPr>
        <w:t xml:space="preserve">That crisis of legal positivism comes from two connected developments. The first development is globalization </w:t>
      </w:r>
      <w:r w:rsidR="00817FF7">
        <w:rPr>
          <w:rFonts w:ascii="Arial" w:hAnsi="Arial" w:cs="Arial"/>
          <w:sz w:val="20"/>
          <w:szCs w:val="20"/>
        </w:rPr>
        <w:t xml:space="preserve">  . . .   </w:t>
      </w:r>
      <w:r w:rsidRPr="000360A2">
        <w:rPr>
          <w:rFonts w:ascii="Arial" w:hAnsi="Arial" w:cs="Arial"/>
          <w:sz w:val="20"/>
          <w:szCs w:val="20"/>
        </w:rPr>
        <w:t>And globalization and privatization, taken together, arguably call for</w:t>
      </w:r>
      <w:r w:rsidR="00817FF7">
        <w:rPr>
          <w:rFonts w:ascii="Arial" w:hAnsi="Arial" w:cs="Arial"/>
          <w:sz w:val="20"/>
          <w:szCs w:val="20"/>
        </w:rPr>
        <w:t xml:space="preserve"> </w:t>
      </w:r>
      <w:r w:rsidRPr="000360A2">
        <w:rPr>
          <w:rFonts w:ascii="Arial" w:hAnsi="Arial" w:cs="Arial"/>
          <w:sz w:val="20"/>
          <w:szCs w:val="20"/>
        </w:rPr>
        <w:t xml:space="preserve"> transnational private law (Hart Publishing, 2010). </w:t>
      </w:r>
      <w:r w:rsidR="00817FF7">
        <w:rPr>
          <w:rFonts w:ascii="Arial" w:hAnsi="Arial" w:cs="Arial"/>
          <w:sz w:val="20"/>
          <w:szCs w:val="20"/>
        </w:rPr>
        <w:t xml:space="preserve">  . . .    </w:t>
      </w:r>
      <w:r w:rsidRPr="000360A2">
        <w:rPr>
          <w:rFonts w:ascii="Arial" w:hAnsi="Arial" w:cs="Arial"/>
          <w:sz w:val="20"/>
          <w:szCs w:val="20"/>
        </w:rPr>
        <w:t xml:space="preserve">If the faith in sovereignty no longer holds, a new faith must be developed. We may thus criticize the particular faith that is being asked from us by the proponents of lex </w:t>
      </w:r>
      <w:r w:rsidRPr="000360A2">
        <w:rPr>
          <w:rFonts w:ascii="Arial" w:hAnsi="Arial" w:cs="Arial"/>
          <w:sz w:val="20"/>
          <w:szCs w:val="20"/>
        </w:rPr>
        <w:lastRenderedPageBreak/>
        <w:t>mercatoria. But in view of the development of law up until today, it seems exaggerated to criticize these proponents for propagating faith at all.</w:t>
      </w:r>
    </w:p>
    <w:p w:rsidR="00817FF7" w:rsidRPr="000360A2" w:rsidRDefault="00817FF7" w:rsidP="00817FF7">
      <w:pPr>
        <w:ind w:firstLine="720"/>
        <w:rPr>
          <w:rFonts w:ascii="Arial" w:hAnsi="Arial" w:cs="Arial"/>
          <w:sz w:val="20"/>
          <w:szCs w:val="20"/>
        </w:rPr>
      </w:pPr>
    </w:p>
    <w:p w:rsidR="00817FF7" w:rsidRDefault="000360A2" w:rsidP="00817FF7">
      <w:pPr>
        <w:ind w:firstLine="720"/>
        <w:rPr>
          <w:rFonts w:ascii="Arial" w:hAnsi="Arial" w:cs="Arial"/>
          <w:sz w:val="20"/>
          <w:szCs w:val="20"/>
        </w:rPr>
      </w:pPr>
      <w:r w:rsidRPr="000360A2">
        <w:rPr>
          <w:rFonts w:ascii="Arial" w:hAnsi="Arial" w:cs="Arial"/>
          <w:sz w:val="20"/>
          <w:szCs w:val="20"/>
        </w:rPr>
        <w:t>In a sense, the criticism has it exactly backwards. It suggests that crisis is no time for utopia; it requires rationality. If we look back at history we find the opposite: dream and myth are especially prominent, and perhaps especially important, in times of c</w:t>
      </w:r>
      <w:r w:rsidR="00817FF7">
        <w:rPr>
          <w:rFonts w:ascii="Arial" w:hAnsi="Arial" w:cs="Arial"/>
          <w:sz w:val="20"/>
          <w:szCs w:val="20"/>
        </w:rPr>
        <w:t>risis.</w:t>
      </w:r>
      <w:r w:rsidRPr="000360A2">
        <w:rPr>
          <w:rFonts w:ascii="Arial" w:hAnsi="Arial" w:cs="Arial"/>
          <w:sz w:val="20"/>
          <w:szCs w:val="20"/>
        </w:rPr>
        <w:t xml:space="preserve"> When a paradigm shift is needed, it is necessary to try and think outside the current paradigim, and that means: to move, deliberately or not, to that which is not (yet). As Paul Tillich suggests, “Utopia opens up possibilities which would have remained lost if not </w:t>
      </w:r>
      <w:r w:rsidR="00817FF7">
        <w:rPr>
          <w:rFonts w:ascii="Arial" w:hAnsi="Arial" w:cs="Arial"/>
          <w:sz w:val="20"/>
          <w:szCs w:val="20"/>
        </w:rPr>
        <w:t>seen by utopian anticipation.”</w:t>
      </w:r>
      <w:r w:rsidRPr="000360A2">
        <w:rPr>
          <w:rFonts w:ascii="Arial" w:hAnsi="Arial" w:cs="Arial"/>
          <w:sz w:val="20"/>
          <w:szCs w:val="20"/>
        </w:rPr>
        <w:t xml:space="preserve"> In this sense, Niki Lacey has praised utopian thought as an avenu</w:t>
      </w:r>
      <w:r w:rsidR="00817FF7">
        <w:rPr>
          <w:rFonts w:ascii="Arial" w:hAnsi="Arial" w:cs="Arial"/>
          <w:sz w:val="20"/>
          <w:szCs w:val="20"/>
        </w:rPr>
        <w:t>e for feminist legal scholars,</w:t>
      </w:r>
      <w:r w:rsidRPr="000360A2">
        <w:rPr>
          <w:rFonts w:ascii="Arial" w:hAnsi="Arial" w:cs="Arial"/>
          <w:sz w:val="20"/>
          <w:szCs w:val="20"/>
        </w:rPr>
        <w:t xml:space="preserve"> and international lawyers like Philipp Allott, Ronald Macdonald and Antonio Cassese have drafted explicitl</w:t>
      </w:r>
      <w:r w:rsidR="00817FF7">
        <w:rPr>
          <w:rFonts w:ascii="Arial" w:hAnsi="Arial" w:cs="Arial"/>
          <w:sz w:val="20"/>
          <w:szCs w:val="20"/>
        </w:rPr>
        <w:t>y utopian worldviews.</w:t>
      </w:r>
    </w:p>
    <w:p w:rsidR="00817FF7" w:rsidRDefault="00817FF7" w:rsidP="00817FF7">
      <w:pPr>
        <w:ind w:firstLine="720"/>
        <w:rPr>
          <w:rFonts w:ascii="Arial" w:hAnsi="Arial" w:cs="Arial"/>
          <w:sz w:val="20"/>
          <w:szCs w:val="20"/>
        </w:rPr>
      </w:pPr>
    </w:p>
    <w:p w:rsidR="000360A2" w:rsidRDefault="000360A2" w:rsidP="00817FF7">
      <w:pPr>
        <w:ind w:firstLine="720"/>
        <w:rPr>
          <w:rFonts w:ascii="Arial" w:hAnsi="Arial" w:cs="Arial"/>
          <w:sz w:val="20"/>
          <w:szCs w:val="20"/>
        </w:rPr>
      </w:pPr>
      <w:r w:rsidRPr="000360A2">
        <w:rPr>
          <w:rFonts w:ascii="Arial" w:hAnsi="Arial" w:cs="Arial"/>
          <w:sz w:val="20"/>
          <w:szCs w:val="20"/>
        </w:rPr>
        <w:t>When Martti Koskenniemi places international law argume</w:t>
      </w:r>
      <w:r w:rsidR="00817FF7">
        <w:rPr>
          <w:rFonts w:ascii="Arial" w:hAnsi="Arial" w:cs="Arial"/>
          <w:sz w:val="20"/>
          <w:szCs w:val="20"/>
        </w:rPr>
        <w:t>nt between apology and utopia,</w:t>
      </w:r>
      <w:r w:rsidRPr="000360A2">
        <w:rPr>
          <w:rFonts w:ascii="Arial" w:hAnsi="Arial" w:cs="Arial"/>
          <w:sz w:val="20"/>
          <w:szCs w:val="20"/>
        </w:rPr>
        <w:t xml:space="preserve"> his critique of both positions is neither blind to the impossibility to avoid both, nor particularly unsympathetic to the utopian project of international law.</w:t>
      </w:r>
      <w:r w:rsidR="00817FF7">
        <w:rPr>
          <w:rFonts w:ascii="Arial" w:hAnsi="Arial" w:cs="Arial"/>
          <w:sz w:val="20"/>
          <w:szCs w:val="20"/>
        </w:rPr>
        <w:t xml:space="preserve">    . . .</w:t>
      </w:r>
    </w:p>
    <w:p w:rsidR="00817FF7" w:rsidRDefault="00817FF7" w:rsidP="00817FF7">
      <w:pPr>
        <w:ind w:firstLine="720"/>
        <w:rPr>
          <w:rFonts w:ascii="Arial" w:hAnsi="Arial" w:cs="Arial"/>
          <w:sz w:val="20"/>
          <w:szCs w:val="20"/>
        </w:rPr>
      </w:pPr>
    </w:p>
    <w:p w:rsidR="00817FF7" w:rsidRPr="000360A2" w:rsidRDefault="00817FF7" w:rsidP="00817FF7">
      <w:pPr>
        <w:ind w:firstLine="720"/>
        <w:rPr>
          <w:rFonts w:ascii="Arial" w:hAnsi="Arial" w:cs="Arial"/>
          <w:sz w:val="20"/>
          <w:szCs w:val="20"/>
        </w:rPr>
      </w:pPr>
    </w:p>
    <w:p w:rsidR="000360A2" w:rsidRDefault="00817FF7" w:rsidP="00817FF7">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 xml:space="preserve">After all, rationality may be merely the particular thought pattern of the status quo. </w:t>
      </w:r>
      <w:r>
        <w:rPr>
          <w:rFonts w:ascii="Arial" w:hAnsi="Arial" w:cs="Arial"/>
          <w:sz w:val="20"/>
          <w:szCs w:val="20"/>
        </w:rPr>
        <w:t xml:space="preserve">   . . .   </w:t>
      </w:r>
    </w:p>
    <w:p w:rsidR="00817FF7" w:rsidRDefault="00817FF7" w:rsidP="00817FF7">
      <w:pPr>
        <w:ind w:firstLine="720"/>
        <w:rPr>
          <w:rFonts w:ascii="Arial" w:hAnsi="Arial" w:cs="Arial"/>
          <w:sz w:val="20"/>
          <w:szCs w:val="20"/>
        </w:rPr>
      </w:pPr>
    </w:p>
    <w:p w:rsidR="00817FF7" w:rsidRPr="000360A2" w:rsidRDefault="00817FF7" w:rsidP="00817FF7">
      <w:pPr>
        <w:ind w:firstLine="720"/>
        <w:rPr>
          <w:rFonts w:ascii="Arial" w:hAnsi="Arial" w:cs="Arial"/>
          <w:sz w:val="20"/>
          <w:szCs w:val="20"/>
        </w:rPr>
      </w:pPr>
    </w:p>
    <w:p w:rsidR="00817FF7" w:rsidRDefault="00817FF7" w:rsidP="00817FF7">
      <w:pPr>
        <w:ind w:firstLine="720"/>
        <w:rPr>
          <w:rFonts w:ascii="Arial" w:hAnsi="Arial" w:cs="Arial"/>
          <w:sz w:val="20"/>
          <w:szCs w:val="20"/>
        </w:rPr>
      </w:pPr>
      <w:r>
        <w:rPr>
          <w:rFonts w:ascii="Arial" w:hAnsi="Arial" w:cs="Arial"/>
          <w:sz w:val="20"/>
          <w:szCs w:val="20"/>
        </w:rPr>
        <w:t xml:space="preserve">. . .  </w:t>
      </w:r>
      <w:r w:rsidR="000360A2" w:rsidRPr="000360A2">
        <w:rPr>
          <w:rFonts w:ascii="Arial" w:hAnsi="Arial" w:cs="Arial"/>
          <w:sz w:val="20"/>
          <w:szCs w:val="20"/>
        </w:rPr>
        <w:t xml:space="preserve">Recall the criticism Sir Karl Raimund Popper voiced </w:t>
      </w:r>
      <w:r>
        <w:rPr>
          <w:rFonts w:ascii="Arial" w:hAnsi="Arial" w:cs="Arial"/>
          <w:sz w:val="20"/>
          <w:szCs w:val="20"/>
        </w:rPr>
        <w:t>against Plato, Hegel and Marx.</w:t>
      </w:r>
      <w:r w:rsidR="000360A2" w:rsidRPr="000360A2">
        <w:rPr>
          <w:rFonts w:ascii="Arial" w:hAnsi="Arial" w:cs="Arial"/>
          <w:sz w:val="20"/>
          <w:szCs w:val="20"/>
        </w:rPr>
        <w:t xml:space="preserve"> He took them to task not just for the utopian character of their visions of the world, but for the totalitarian aspect in them, which he viewed as anathema to an open society. More recently, this argument from political philosophy has received a sociological bent: Runciman argues that Plato, Hobbes and Marx have insufficient understanding of the production of order in society: they think it can be brough</w:t>
      </w:r>
      <w:r>
        <w:rPr>
          <w:rFonts w:ascii="Arial" w:hAnsi="Arial" w:cs="Arial"/>
          <w:sz w:val="20"/>
          <w:szCs w:val="20"/>
        </w:rPr>
        <w:t xml:space="preserve">t about only through a despot. </w:t>
      </w:r>
      <w:r w:rsidR="000360A2" w:rsidRPr="000360A2">
        <w:rPr>
          <w:rFonts w:ascii="Arial" w:hAnsi="Arial" w:cs="Arial"/>
          <w:sz w:val="20"/>
          <w:szCs w:val="20"/>
        </w:rPr>
        <w:t xml:space="preserve"> </w:t>
      </w:r>
      <w:r>
        <w:rPr>
          <w:rFonts w:ascii="Arial" w:hAnsi="Arial" w:cs="Arial"/>
          <w:sz w:val="20"/>
          <w:szCs w:val="20"/>
        </w:rPr>
        <w:t xml:space="preserve">   . . .    </w:t>
      </w:r>
    </w:p>
    <w:p w:rsidR="00817FF7" w:rsidRDefault="00817FF7" w:rsidP="00817FF7">
      <w:pPr>
        <w:ind w:firstLine="720"/>
        <w:rPr>
          <w:rFonts w:ascii="Arial" w:hAnsi="Arial" w:cs="Arial"/>
          <w:sz w:val="20"/>
          <w:szCs w:val="20"/>
        </w:rPr>
      </w:pPr>
    </w:p>
    <w:p w:rsidR="00817FF7" w:rsidRPr="000360A2" w:rsidRDefault="00817FF7" w:rsidP="00817FF7">
      <w:pPr>
        <w:ind w:firstLine="720"/>
        <w:rPr>
          <w:rFonts w:ascii="Arial" w:hAnsi="Arial" w:cs="Arial"/>
          <w:sz w:val="20"/>
          <w:szCs w:val="20"/>
        </w:rPr>
      </w:pPr>
    </w:p>
    <w:p w:rsidR="000360A2" w:rsidRDefault="00817FF7" w:rsidP="00817FF7">
      <w:pPr>
        <w:ind w:firstLine="720"/>
        <w:rPr>
          <w:rFonts w:ascii="Arial" w:hAnsi="Arial" w:cs="Arial"/>
          <w:sz w:val="20"/>
          <w:szCs w:val="20"/>
        </w:rPr>
      </w:pPr>
      <w:r>
        <w:rPr>
          <w:rFonts w:ascii="Arial" w:hAnsi="Arial" w:cs="Arial"/>
          <w:sz w:val="20"/>
          <w:szCs w:val="20"/>
        </w:rPr>
        <w:t>. . .  T</w:t>
      </w:r>
      <w:r w:rsidR="000360A2" w:rsidRPr="000360A2">
        <w:rPr>
          <w:rFonts w:ascii="Arial" w:hAnsi="Arial" w:cs="Arial"/>
          <w:sz w:val="20"/>
          <w:szCs w:val="20"/>
        </w:rPr>
        <w:t>he most blatant utopias with their obsession to rehabilitate man and condemn him to happiness do indeed reveal traits that we habitually attribute to totalitarian systems. On the other hand, totalitarian systems – Fascism, Nazism, Stalinism or Chinese Socialism – even when they don’t acknowledge the connection, invariably remind us of utopias, whose goals, mottoes</w:t>
      </w:r>
      <w:r>
        <w:rPr>
          <w:rFonts w:ascii="Arial" w:hAnsi="Arial" w:cs="Arial"/>
          <w:sz w:val="20"/>
          <w:szCs w:val="20"/>
        </w:rPr>
        <w:t xml:space="preserve">, and means they appropriate. </w:t>
      </w:r>
    </w:p>
    <w:p w:rsidR="00817FF7" w:rsidRPr="000360A2" w:rsidRDefault="00817FF7" w:rsidP="00817FF7">
      <w:pPr>
        <w:rPr>
          <w:rFonts w:ascii="Arial" w:hAnsi="Arial" w:cs="Arial"/>
          <w:sz w:val="20"/>
          <w:szCs w:val="20"/>
        </w:rPr>
      </w:pPr>
    </w:p>
    <w:p w:rsidR="000360A2" w:rsidRDefault="000360A2" w:rsidP="00817FF7">
      <w:pPr>
        <w:ind w:firstLine="720"/>
        <w:rPr>
          <w:rFonts w:ascii="Arial" w:hAnsi="Arial" w:cs="Arial"/>
          <w:sz w:val="20"/>
          <w:szCs w:val="20"/>
        </w:rPr>
      </w:pPr>
      <w:r w:rsidRPr="000360A2">
        <w:rPr>
          <w:rFonts w:ascii="Arial" w:hAnsi="Arial" w:cs="Arial"/>
          <w:sz w:val="20"/>
          <w:szCs w:val="20"/>
        </w:rPr>
        <w:t xml:space="preserve">Proponents of autonomous international arbitration will reject such criticism as inapplicable to international arbitration and lex mercatoria. Autonomous arbitration and self-made law, so they may argue, are the exact opposites of totalitarianism, because they rest entirely on freedom, here </w:t>
      </w:r>
      <w:r w:rsidR="00817FF7">
        <w:rPr>
          <w:rFonts w:ascii="Arial" w:hAnsi="Arial" w:cs="Arial"/>
          <w:sz w:val="20"/>
          <w:szCs w:val="20"/>
        </w:rPr>
        <w:t xml:space="preserve">expressed as party autonomy.  </w:t>
      </w:r>
      <w:r w:rsidRPr="000360A2">
        <w:rPr>
          <w:rFonts w:ascii="Arial" w:hAnsi="Arial" w:cs="Arial"/>
          <w:sz w:val="20"/>
          <w:szCs w:val="20"/>
        </w:rPr>
        <w:t>After all, their whole raison d’être is to avoid the totalitarianism inherent in the state’s monopoly on adjudication and law production. Autonomous arbitration does not require a despot to be brought about; it represents the absence of all despotism.</w:t>
      </w:r>
    </w:p>
    <w:p w:rsidR="00817FF7" w:rsidRPr="000360A2" w:rsidRDefault="00817FF7" w:rsidP="00817FF7">
      <w:pPr>
        <w:rPr>
          <w:rFonts w:ascii="Arial" w:hAnsi="Arial" w:cs="Arial"/>
          <w:sz w:val="20"/>
          <w:szCs w:val="20"/>
        </w:rPr>
      </w:pPr>
    </w:p>
    <w:p w:rsidR="000360A2" w:rsidRDefault="000360A2" w:rsidP="00817FF7">
      <w:pPr>
        <w:ind w:firstLine="720"/>
        <w:rPr>
          <w:rFonts w:ascii="Arial" w:hAnsi="Arial" w:cs="Arial"/>
          <w:sz w:val="20"/>
          <w:szCs w:val="20"/>
        </w:rPr>
      </w:pPr>
      <w:r w:rsidRPr="000360A2">
        <w:rPr>
          <w:rFonts w:ascii="Arial" w:hAnsi="Arial" w:cs="Arial"/>
          <w:sz w:val="20"/>
          <w:szCs w:val="20"/>
        </w:rPr>
        <w:t>And yet, at closer look, the dream of autonomous arbitration does reveal its own totalitarian potential. A world in which everything is ultimately grounded in individual consent would be a world in which nothing other than individual consent matters. It is a place without love or hope, a place without sympathy or other feelings. It is a place of individuals, not of community. It is a world that has no actual freedom, because it confines freedom to party autonomy. And, notably, it is a place</w:t>
      </w:r>
      <w:r w:rsidR="00817FF7">
        <w:rPr>
          <w:rFonts w:ascii="Arial" w:hAnsi="Arial" w:cs="Arial"/>
          <w:sz w:val="20"/>
          <w:szCs w:val="20"/>
        </w:rPr>
        <w:t xml:space="preserve"> </w:t>
      </w:r>
      <w:r w:rsidRPr="000360A2">
        <w:rPr>
          <w:rFonts w:ascii="Arial" w:hAnsi="Arial" w:cs="Arial"/>
          <w:sz w:val="20"/>
          <w:szCs w:val="20"/>
        </w:rPr>
        <w:t>from which politics is absent. It is a place in which everything has been subjected to the totalitarianism of e</w:t>
      </w:r>
      <w:r w:rsidR="00817FF7">
        <w:rPr>
          <w:rFonts w:ascii="Arial" w:hAnsi="Arial" w:cs="Arial"/>
          <w:sz w:val="20"/>
          <w:szCs w:val="20"/>
        </w:rPr>
        <w:t xml:space="preserve">conomic reasoning. </w:t>
      </w:r>
    </w:p>
    <w:p w:rsidR="00817FF7" w:rsidRPr="000360A2" w:rsidRDefault="00817FF7" w:rsidP="00817FF7">
      <w:pPr>
        <w:ind w:firstLine="720"/>
        <w:rPr>
          <w:rFonts w:ascii="Arial" w:hAnsi="Arial" w:cs="Arial"/>
          <w:sz w:val="20"/>
          <w:szCs w:val="20"/>
        </w:rPr>
      </w:pPr>
    </w:p>
    <w:p w:rsidR="00817FF7" w:rsidRDefault="000360A2" w:rsidP="00817FF7">
      <w:pPr>
        <w:ind w:firstLine="720"/>
        <w:rPr>
          <w:rFonts w:ascii="Arial" w:hAnsi="Arial" w:cs="Arial"/>
          <w:sz w:val="20"/>
          <w:szCs w:val="20"/>
        </w:rPr>
      </w:pPr>
      <w:r w:rsidRPr="000360A2">
        <w:rPr>
          <w:rFonts w:ascii="Arial" w:hAnsi="Arial" w:cs="Arial"/>
          <w:sz w:val="20"/>
          <w:szCs w:val="20"/>
        </w:rPr>
        <w:t>The reality of international arbitration is not</w:t>
      </w:r>
      <w:r w:rsidR="00817FF7">
        <w:rPr>
          <w:rFonts w:ascii="Arial" w:hAnsi="Arial" w:cs="Arial"/>
          <w:sz w:val="20"/>
          <w:szCs w:val="20"/>
        </w:rPr>
        <w:t xml:space="preserve"> </w:t>
      </w:r>
      <w:r w:rsidRPr="000360A2">
        <w:rPr>
          <w:rFonts w:ascii="Arial" w:hAnsi="Arial" w:cs="Arial"/>
          <w:sz w:val="20"/>
          <w:szCs w:val="20"/>
        </w:rPr>
        <w:t>—</w:t>
      </w:r>
      <w:r w:rsidR="00817FF7">
        <w:rPr>
          <w:rFonts w:ascii="Arial" w:hAnsi="Arial" w:cs="Arial"/>
          <w:sz w:val="20"/>
          <w:szCs w:val="20"/>
        </w:rPr>
        <w:t xml:space="preserve"> </w:t>
      </w:r>
      <w:r w:rsidRPr="000360A2">
        <w:rPr>
          <w:rFonts w:ascii="Arial" w:hAnsi="Arial" w:cs="Arial"/>
          <w:sz w:val="20"/>
          <w:szCs w:val="20"/>
        </w:rPr>
        <w:t>of course</w:t>
      </w:r>
      <w:r w:rsidR="00817FF7">
        <w:rPr>
          <w:rFonts w:ascii="Arial" w:hAnsi="Arial" w:cs="Arial"/>
          <w:sz w:val="20"/>
          <w:szCs w:val="20"/>
        </w:rPr>
        <w:t xml:space="preserve"> </w:t>
      </w:r>
      <w:r w:rsidRPr="000360A2">
        <w:rPr>
          <w:rFonts w:ascii="Arial" w:hAnsi="Arial" w:cs="Arial"/>
          <w:sz w:val="20"/>
          <w:szCs w:val="20"/>
        </w:rPr>
        <w:t>—</w:t>
      </w:r>
      <w:r w:rsidR="00817FF7">
        <w:rPr>
          <w:rFonts w:ascii="Arial" w:hAnsi="Arial" w:cs="Arial"/>
          <w:sz w:val="20"/>
          <w:szCs w:val="20"/>
        </w:rPr>
        <w:t xml:space="preserve"> </w:t>
      </w:r>
      <w:r w:rsidRPr="000360A2">
        <w:rPr>
          <w:rFonts w:ascii="Arial" w:hAnsi="Arial" w:cs="Arial"/>
          <w:sz w:val="20"/>
          <w:szCs w:val="20"/>
        </w:rPr>
        <w:t>such a place. Although many still try to base everything that goes on on the parties’ consent, this often becomes more and more of a fiction</w:t>
      </w:r>
      <w:r w:rsidR="00817FF7">
        <w:rPr>
          <w:rFonts w:ascii="Arial" w:hAnsi="Arial" w:cs="Arial"/>
          <w:sz w:val="20"/>
          <w:szCs w:val="20"/>
        </w:rPr>
        <w:t xml:space="preserve"> </w:t>
      </w:r>
      <w:r w:rsidRPr="000360A2">
        <w:rPr>
          <w:rFonts w:ascii="Arial" w:hAnsi="Arial" w:cs="Arial"/>
          <w:sz w:val="20"/>
          <w:szCs w:val="20"/>
        </w:rPr>
        <w:t>—</w:t>
      </w:r>
      <w:r w:rsidR="00817FF7">
        <w:rPr>
          <w:rFonts w:ascii="Arial" w:hAnsi="Arial" w:cs="Arial"/>
          <w:sz w:val="20"/>
          <w:szCs w:val="20"/>
        </w:rPr>
        <w:t xml:space="preserve"> </w:t>
      </w:r>
      <w:r w:rsidRPr="000360A2">
        <w:rPr>
          <w:rFonts w:ascii="Arial" w:hAnsi="Arial" w:cs="Arial"/>
          <w:sz w:val="20"/>
          <w:szCs w:val="20"/>
        </w:rPr>
        <w:t>as in the example that the application of mandatory rules against the content of a contract is somehow desired by the parties.</w:t>
      </w:r>
      <w:r w:rsidR="00817FF7">
        <w:rPr>
          <w:rFonts w:ascii="Arial" w:hAnsi="Arial" w:cs="Arial"/>
          <w:sz w:val="20"/>
          <w:szCs w:val="20"/>
        </w:rPr>
        <w:t xml:space="preserve">   . . .   </w:t>
      </w:r>
      <w:r w:rsidRPr="000360A2">
        <w:rPr>
          <w:rFonts w:ascii="Arial" w:hAnsi="Arial" w:cs="Arial"/>
          <w:sz w:val="20"/>
          <w:szCs w:val="20"/>
        </w:rPr>
        <w:t xml:space="preserve">There exists a transnational epistemic community of international arbitration that transcends individuals (though it excludes many others). </w:t>
      </w:r>
      <w:r w:rsidR="00817FF7">
        <w:rPr>
          <w:rFonts w:ascii="Arial" w:hAnsi="Arial" w:cs="Arial"/>
          <w:sz w:val="20"/>
          <w:szCs w:val="20"/>
        </w:rPr>
        <w:t xml:space="preserve">   . . .   </w:t>
      </w:r>
    </w:p>
    <w:p w:rsidR="00817FF7" w:rsidRDefault="00817FF7" w:rsidP="00817FF7">
      <w:pPr>
        <w:ind w:firstLine="720"/>
        <w:rPr>
          <w:rFonts w:ascii="Arial" w:hAnsi="Arial" w:cs="Arial"/>
          <w:sz w:val="20"/>
          <w:szCs w:val="20"/>
        </w:rPr>
      </w:pPr>
    </w:p>
    <w:p w:rsidR="00817FF7" w:rsidRPr="000360A2" w:rsidRDefault="00817FF7" w:rsidP="00817FF7">
      <w:pPr>
        <w:ind w:firstLine="720"/>
        <w:rPr>
          <w:rFonts w:ascii="Arial" w:hAnsi="Arial" w:cs="Arial"/>
          <w:sz w:val="20"/>
          <w:szCs w:val="20"/>
        </w:rPr>
      </w:pPr>
    </w:p>
    <w:p w:rsidR="00792996" w:rsidRDefault="00817FF7" w:rsidP="00792996">
      <w:pPr>
        <w:ind w:firstLine="720"/>
        <w:rPr>
          <w:rFonts w:ascii="Arial" w:hAnsi="Arial" w:cs="Arial"/>
          <w:sz w:val="20"/>
          <w:szCs w:val="20"/>
        </w:rPr>
      </w:pPr>
      <w:r>
        <w:rPr>
          <w:rFonts w:ascii="Arial" w:hAnsi="Arial" w:cs="Arial"/>
          <w:sz w:val="20"/>
          <w:szCs w:val="20"/>
        </w:rPr>
        <w:lastRenderedPageBreak/>
        <w:t xml:space="preserve">. . .   </w:t>
      </w:r>
      <w:r w:rsidR="000360A2" w:rsidRPr="000360A2">
        <w:rPr>
          <w:rFonts w:ascii="Arial" w:hAnsi="Arial" w:cs="Arial"/>
          <w:sz w:val="20"/>
          <w:szCs w:val="20"/>
        </w:rPr>
        <w:t>The crisis of legal positivism has made democratic control of law harder, but it has not shattered our belief – our faith, if you will – that such democratic control of law remains necessary. It is not only states that would fear an autonomous arbitration. It is us, the society of the world that wants to remain able to limit this autonomy where core issues of justice and democracy are at stake. And, perhaps, even the community of international commercial arbitration would not really want such a development. The dream of autonomous arbitration is presented as a dream not only because that is the form in which utopias frequently exist, or because it expresses something that is not yet real. It is also presented as a dream because this form enables it to remain a thought experiment, without real world implications.</w:t>
      </w:r>
      <w:r w:rsidR="00792996">
        <w:rPr>
          <w:rFonts w:ascii="Arial" w:hAnsi="Arial" w:cs="Arial"/>
          <w:sz w:val="20"/>
          <w:szCs w:val="20"/>
        </w:rPr>
        <w:t xml:space="preserve">    . . .</w:t>
      </w:r>
    </w:p>
    <w:p w:rsidR="00792996" w:rsidRDefault="00792996" w:rsidP="00792996">
      <w:pPr>
        <w:ind w:firstLine="720"/>
        <w:rPr>
          <w:rFonts w:ascii="Arial" w:hAnsi="Arial" w:cs="Arial"/>
          <w:sz w:val="20"/>
          <w:szCs w:val="20"/>
        </w:rPr>
      </w:pPr>
    </w:p>
    <w:p w:rsidR="00792996" w:rsidRPr="000360A2" w:rsidRDefault="00792996" w:rsidP="00792996">
      <w:pPr>
        <w:ind w:firstLine="720"/>
        <w:rPr>
          <w:rFonts w:ascii="Arial" w:hAnsi="Arial" w:cs="Arial"/>
          <w:sz w:val="20"/>
          <w:szCs w:val="20"/>
        </w:rPr>
      </w:pPr>
    </w:p>
    <w:p w:rsidR="00792996" w:rsidRDefault="00792996" w:rsidP="00792996">
      <w:pPr>
        <w:ind w:firstLine="720"/>
        <w:rPr>
          <w:rFonts w:ascii="Arial" w:hAnsi="Arial" w:cs="Arial"/>
          <w:sz w:val="20"/>
          <w:szCs w:val="20"/>
        </w:rPr>
      </w:pPr>
      <w:r>
        <w:rPr>
          <w:rFonts w:ascii="Arial" w:hAnsi="Arial" w:cs="Arial"/>
          <w:sz w:val="20"/>
          <w:szCs w:val="20"/>
        </w:rPr>
        <w:t>. . .    t</w:t>
      </w:r>
      <w:r w:rsidR="000360A2" w:rsidRPr="000360A2">
        <w:rPr>
          <w:rFonts w:ascii="Arial" w:hAnsi="Arial" w:cs="Arial"/>
          <w:sz w:val="20"/>
          <w:szCs w:val="20"/>
        </w:rPr>
        <w:t>otalitarianism, or perfectionism, is not intrinsic to all utopian thought. Russell Jacoby distinguishes, helpfully, between blueprint utopias (that are oppressive) and iconoclastic utopias that refuse to draw a future in details, that instead allow for creati</w:t>
      </w:r>
      <w:r>
        <w:rPr>
          <w:rFonts w:ascii="Arial" w:hAnsi="Arial" w:cs="Arial"/>
          <w:sz w:val="20"/>
          <w:szCs w:val="20"/>
        </w:rPr>
        <w:t xml:space="preserve">vity and freedom. </w:t>
      </w:r>
      <w:r w:rsidR="000360A2" w:rsidRPr="000360A2">
        <w:rPr>
          <w:rFonts w:ascii="Arial" w:hAnsi="Arial" w:cs="Arial"/>
          <w:sz w:val="20"/>
          <w:szCs w:val="20"/>
        </w:rPr>
        <w:t xml:space="preserve"> In a parallel line, Lyman Tower Sargent suggests that utopias may be of limited value as blueprints for actual political or sociological projects, even if they c</w:t>
      </w:r>
      <w:r>
        <w:rPr>
          <w:rFonts w:ascii="Arial" w:hAnsi="Arial" w:cs="Arial"/>
          <w:sz w:val="20"/>
          <w:szCs w:val="20"/>
        </w:rPr>
        <w:t>an be defended as literature.</w:t>
      </w:r>
      <w:r w:rsidR="000360A2" w:rsidRPr="000360A2">
        <w:rPr>
          <w:rFonts w:ascii="Arial" w:hAnsi="Arial" w:cs="Arial"/>
          <w:sz w:val="20"/>
          <w:szCs w:val="20"/>
        </w:rPr>
        <w:t xml:space="preserve"> In other words, arbitration scholarship could actually be exciting, liberating, utopia</w:t>
      </w:r>
      <w:r>
        <w:rPr>
          <w:rFonts w:ascii="Arial" w:hAnsi="Arial" w:cs="Arial"/>
          <w:sz w:val="20"/>
          <w:szCs w:val="20"/>
        </w:rPr>
        <w:t xml:space="preserve"> </w:t>
      </w:r>
      <w:r w:rsidR="000360A2" w:rsidRPr="000360A2">
        <w:rPr>
          <w:rFonts w:ascii="Arial" w:hAnsi="Arial" w:cs="Arial"/>
          <w:sz w:val="20"/>
          <w:szCs w:val="20"/>
        </w:rPr>
        <w:t>—</w:t>
      </w:r>
      <w:r>
        <w:rPr>
          <w:rFonts w:ascii="Arial" w:hAnsi="Arial" w:cs="Arial"/>
          <w:sz w:val="20"/>
          <w:szCs w:val="20"/>
        </w:rPr>
        <w:t xml:space="preserve"> </w:t>
      </w:r>
      <w:r w:rsidR="000360A2" w:rsidRPr="000360A2">
        <w:rPr>
          <w:rFonts w:ascii="Arial" w:hAnsi="Arial" w:cs="Arial"/>
          <w:sz w:val="20"/>
          <w:szCs w:val="20"/>
        </w:rPr>
        <w:t>if indeed it laid out dreams and visions, not meticulous details. But alas, as literature, most arbitration scholarship is a huge disappointment. To return yet once more to Julian Lew’s article, the talk of dream and nightmare is over fairly soon. What follows is a detailed technical discussion of doctrinal details. The same can be said of most other texts. These texts do mention dreams and visions, and thus aim to partake in the utopian project, but in the end, they remain uncreative and technical, technocratic instead of liberating.</w:t>
      </w:r>
      <w:r>
        <w:rPr>
          <w:rFonts w:ascii="Arial" w:hAnsi="Arial" w:cs="Arial"/>
          <w:sz w:val="20"/>
          <w:szCs w:val="20"/>
        </w:rPr>
        <w:t xml:space="preserve">    . . .</w:t>
      </w:r>
    </w:p>
    <w:p w:rsidR="00792996" w:rsidRDefault="00792996" w:rsidP="00792996">
      <w:pPr>
        <w:ind w:firstLine="720"/>
        <w:rPr>
          <w:rFonts w:ascii="Arial" w:hAnsi="Arial" w:cs="Arial"/>
          <w:sz w:val="20"/>
          <w:szCs w:val="20"/>
        </w:rPr>
      </w:pPr>
    </w:p>
    <w:p w:rsidR="00792996" w:rsidRPr="000360A2" w:rsidRDefault="00792996" w:rsidP="00792996">
      <w:pPr>
        <w:ind w:firstLine="720"/>
        <w:rPr>
          <w:rFonts w:ascii="Arial" w:hAnsi="Arial" w:cs="Arial"/>
          <w:sz w:val="20"/>
          <w:szCs w:val="20"/>
        </w:rPr>
      </w:pPr>
    </w:p>
    <w:p w:rsidR="00792996" w:rsidRDefault="00792996" w:rsidP="00792996">
      <w:pPr>
        <w:ind w:firstLine="720"/>
        <w:rPr>
          <w:rFonts w:ascii="Arial" w:hAnsi="Arial" w:cs="Arial"/>
          <w:sz w:val="20"/>
          <w:szCs w:val="20"/>
        </w:rPr>
      </w:pPr>
      <w:r>
        <w:rPr>
          <w:rFonts w:ascii="Arial" w:hAnsi="Arial" w:cs="Arial"/>
          <w:sz w:val="20"/>
          <w:szCs w:val="20"/>
        </w:rPr>
        <w:t>. . .   w</w:t>
      </w:r>
      <w:r w:rsidR="000360A2" w:rsidRPr="000360A2">
        <w:rPr>
          <w:rFonts w:ascii="Arial" w:hAnsi="Arial" w:cs="Arial"/>
          <w:sz w:val="20"/>
          <w:szCs w:val="20"/>
        </w:rPr>
        <w:t>e should not criticize the arbitration literature for its use of utopia, dream, and myth. We would be better off if we had more, not fewer, of such utopias and myths. We would be better off with more visions, more creativity, more actual radicalism in arbitration scholarship. Where existing scholarship goes beyond the analysis of detailed doctrines, it gives a hint of how</w:t>
      </w:r>
      <w:r>
        <w:rPr>
          <w:rFonts w:ascii="Arial" w:hAnsi="Arial" w:cs="Arial"/>
          <w:sz w:val="20"/>
          <w:szCs w:val="20"/>
        </w:rPr>
        <w:t xml:space="preserve"> exciting it could actually be.</w:t>
      </w:r>
    </w:p>
    <w:p w:rsidR="00792996" w:rsidRDefault="00792996" w:rsidP="00792996">
      <w:pPr>
        <w:rPr>
          <w:rFonts w:ascii="Arial" w:hAnsi="Arial" w:cs="Arial"/>
          <w:sz w:val="20"/>
          <w:szCs w:val="20"/>
        </w:rPr>
      </w:pPr>
    </w:p>
    <w:p w:rsidR="000360A2" w:rsidRPr="000360A2" w:rsidRDefault="000360A2" w:rsidP="00792996">
      <w:pPr>
        <w:ind w:firstLine="720"/>
        <w:rPr>
          <w:rFonts w:ascii="Arial" w:hAnsi="Arial" w:cs="Arial"/>
          <w:sz w:val="20"/>
          <w:szCs w:val="20"/>
        </w:rPr>
      </w:pPr>
      <w:r w:rsidRPr="000360A2">
        <w:rPr>
          <w:rFonts w:ascii="Arial" w:hAnsi="Arial" w:cs="Arial"/>
          <w:sz w:val="20"/>
          <w:szCs w:val="20"/>
        </w:rPr>
        <w:t>But unfortunately, this is usually no more than a hint. If, as I have tried to show, it can be understood as utopian literature, then it is also disappointing utopian literature. Too often, the tropes of dreams and visions are used as mere introductory devices, as steps to overcome a weakness in the argument instead of actual bridges</w:t>
      </w:r>
      <w:r w:rsidR="00792996">
        <w:rPr>
          <w:rFonts w:ascii="Arial" w:hAnsi="Arial" w:cs="Arial"/>
          <w:sz w:val="20"/>
          <w:szCs w:val="20"/>
        </w:rPr>
        <w:t xml:space="preserve">   . . .   </w:t>
      </w:r>
      <w:r w:rsidRPr="000360A2">
        <w:rPr>
          <w:rFonts w:ascii="Arial" w:hAnsi="Arial" w:cs="Arial"/>
          <w:sz w:val="20"/>
          <w:szCs w:val="20"/>
        </w:rPr>
        <w:t xml:space="preserve"> </w:t>
      </w:r>
    </w:p>
    <w:p w:rsidR="000360A2" w:rsidRDefault="000360A2" w:rsidP="000360A2">
      <w:pPr>
        <w:rPr>
          <w:rFonts w:ascii="Arial" w:hAnsi="Arial" w:cs="Arial"/>
          <w:sz w:val="20"/>
          <w:szCs w:val="20"/>
        </w:rPr>
      </w:pPr>
    </w:p>
    <w:p w:rsidR="000360A2" w:rsidRPr="000360A2" w:rsidRDefault="000360A2" w:rsidP="00792996">
      <w:pPr>
        <w:ind w:left="1440" w:firstLine="720"/>
        <w:rPr>
          <w:rFonts w:cs="Times New Roman"/>
          <w:sz w:val="20"/>
          <w:szCs w:val="20"/>
        </w:rPr>
      </w:pPr>
      <w:r w:rsidRPr="000360A2">
        <w:rPr>
          <w:rFonts w:cs="Times New Roman"/>
          <w:sz w:val="20"/>
          <w:szCs w:val="20"/>
        </w:rPr>
        <w:t>--- https://pdfs.semanticscholar.org/be4e/75eb40f25c77b301d5374e550290f1e78eaa.pdf</w:t>
      </w:r>
    </w:p>
    <w:p w:rsidR="000360A2" w:rsidRDefault="000360A2" w:rsidP="000360A2">
      <w:pPr>
        <w:rPr>
          <w:rFonts w:ascii="Arial" w:hAnsi="Arial" w:cs="Arial"/>
          <w:sz w:val="20"/>
          <w:szCs w:val="20"/>
        </w:rPr>
      </w:pPr>
    </w:p>
    <w:p w:rsidR="000360A2" w:rsidRDefault="000360A2" w:rsidP="000360A2">
      <w:pPr>
        <w:rPr>
          <w:rFonts w:ascii="Arial" w:hAnsi="Arial" w:cs="Arial"/>
          <w:sz w:val="20"/>
          <w:szCs w:val="20"/>
        </w:rPr>
      </w:pPr>
    </w:p>
    <w:p w:rsidR="000360A2" w:rsidRDefault="000360A2" w:rsidP="000360A2">
      <w:pPr>
        <w:rPr>
          <w:rFonts w:ascii="Arial" w:hAnsi="Arial" w:cs="Arial"/>
          <w:sz w:val="20"/>
          <w:szCs w:val="20"/>
        </w:rPr>
      </w:pPr>
    </w:p>
    <w:p w:rsidR="000360A2" w:rsidRDefault="000360A2" w:rsidP="000360A2">
      <w:pPr>
        <w:rPr>
          <w:rFonts w:ascii="Arial" w:hAnsi="Arial" w:cs="Arial"/>
          <w:sz w:val="20"/>
          <w:szCs w:val="20"/>
        </w:rPr>
      </w:pPr>
    </w:p>
    <w:p w:rsidR="000360A2" w:rsidRDefault="000360A2" w:rsidP="000360A2">
      <w:pPr>
        <w:rPr>
          <w:rFonts w:ascii="Arial" w:hAnsi="Arial" w:cs="Arial"/>
          <w:sz w:val="20"/>
          <w:szCs w:val="20"/>
        </w:rPr>
      </w:pPr>
    </w:p>
    <w:p w:rsidR="005E2353" w:rsidRDefault="005E2353" w:rsidP="000360A2">
      <w:pPr>
        <w:rPr>
          <w:rFonts w:ascii="Arial" w:hAnsi="Arial" w:cs="Arial"/>
          <w:sz w:val="20"/>
          <w:szCs w:val="20"/>
        </w:rPr>
      </w:pPr>
    </w:p>
    <w:p w:rsidR="00A45EF5" w:rsidRDefault="00A45EF5" w:rsidP="00A45EF5">
      <w:pPr>
        <w:rPr>
          <w:rFonts w:ascii="Arial" w:hAnsi="Arial" w:cs="Arial"/>
          <w:sz w:val="20"/>
          <w:szCs w:val="20"/>
        </w:rPr>
      </w:pPr>
    </w:p>
    <w:p w:rsidR="00A45EF5" w:rsidRDefault="00A45EF5" w:rsidP="00A45EF5">
      <w:pPr>
        <w:rPr>
          <w:rFonts w:ascii="Arial" w:hAnsi="Arial" w:cs="Arial"/>
          <w:sz w:val="20"/>
          <w:szCs w:val="20"/>
        </w:rPr>
      </w:pPr>
    </w:p>
    <w:p w:rsidR="005E2353" w:rsidRPr="005E2353" w:rsidRDefault="005E2353" w:rsidP="005E2353">
      <w:pPr>
        <w:rPr>
          <w:rFonts w:cs="Times New Roman"/>
          <w:sz w:val="28"/>
          <w:szCs w:val="28"/>
        </w:rPr>
      </w:pPr>
      <w:r w:rsidRPr="005E2353">
        <w:rPr>
          <w:rFonts w:cs="Times New Roman"/>
          <w:sz w:val="28"/>
          <w:szCs w:val="28"/>
        </w:rPr>
        <w:t>Brexit: Is everything going to change in law, so that very little would change in fact?</w:t>
      </w:r>
    </w:p>
    <w:p w:rsidR="005E2353" w:rsidRPr="005E2353" w:rsidRDefault="005E2353" w:rsidP="005E2353">
      <w:pPr>
        <w:rPr>
          <w:rFonts w:ascii="Arial" w:hAnsi="Arial" w:cs="Arial"/>
          <w:sz w:val="20"/>
          <w:szCs w:val="20"/>
        </w:rPr>
      </w:pPr>
      <w:r w:rsidRPr="005E2353">
        <w:rPr>
          <w:rFonts w:ascii="Arial" w:hAnsi="Arial" w:cs="Arial"/>
          <w:sz w:val="20"/>
          <w:szCs w:val="20"/>
        </w:rPr>
        <w:t>Jure Vidmar &amp; Craig Eggett</w:t>
      </w:r>
      <w:r>
        <w:rPr>
          <w:rFonts w:ascii="Arial" w:hAnsi="Arial" w:cs="Arial"/>
          <w:sz w:val="20"/>
          <w:szCs w:val="20"/>
        </w:rPr>
        <w:t xml:space="preserve">   -   EJIL Talk   -    June 27, 2016</w:t>
      </w:r>
    </w:p>
    <w:p w:rsidR="005E2353" w:rsidRPr="005E2353" w:rsidRDefault="005E2353" w:rsidP="005E2353">
      <w:pPr>
        <w:rPr>
          <w:rFonts w:ascii="Arial" w:hAnsi="Arial" w:cs="Arial"/>
          <w:sz w:val="20"/>
          <w:szCs w:val="20"/>
        </w:rPr>
      </w:pPr>
    </w:p>
    <w:p w:rsidR="005E2353" w:rsidRDefault="005E2353" w:rsidP="005E2353">
      <w:pPr>
        <w:rPr>
          <w:rFonts w:ascii="Arial" w:hAnsi="Arial" w:cs="Arial"/>
          <w:sz w:val="20"/>
          <w:szCs w:val="20"/>
        </w:rPr>
      </w:pPr>
    </w:p>
    <w:p w:rsidR="005E2353" w:rsidRPr="005E2353" w:rsidRDefault="005E2353" w:rsidP="005E2353">
      <w:pPr>
        <w:ind w:firstLine="720"/>
        <w:rPr>
          <w:rFonts w:ascii="Arial" w:hAnsi="Arial" w:cs="Arial"/>
          <w:sz w:val="20"/>
          <w:szCs w:val="20"/>
        </w:rPr>
      </w:pPr>
      <w:r>
        <w:rPr>
          <w:rFonts w:ascii="Arial" w:hAnsi="Arial" w:cs="Arial"/>
          <w:sz w:val="20"/>
          <w:szCs w:val="20"/>
        </w:rPr>
        <w:t xml:space="preserve">. . .   What is  . . .   </w:t>
      </w:r>
      <w:r w:rsidRPr="005E2353">
        <w:rPr>
          <w:rFonts w:ascii="Arial" w:hAnsi="Arial" w:cs="Arial"/>
          <w:sz w:val="20"/>
          <w:szCs w:val="20"/>
        </w:rPr>
        <w:t xml:space="preserve"> possible is that </w:t>
      </w:r>
      <w:r>
        <w:rPr>
          <w:rFonts w:ascii="Arial" w:hAnsi="Arial" w:cs="Arial"/>
          <w:sz w:val="20"/>
          <w:szCs w:val="20"/>
        </w:rPr>
        <w:t xml:space="preserve">   . . .   </w:t>
      </w:r>
      <w:r w:rsidRPr="005E2353">
        <w:rPr>
          <w:rFonts w:ascii="Arial" w:hAnsi="Arial" w:cs="Arial"/>
          <w:sz w:val="20"/>
          <w:szCs w:val="20"/>
        </w:rPr>
        <w:t>England and Wales could leave on different terms than Northern Ireland (which may at least the</w:t>
      </w:r>
      <w:r>
        <w:rPr>
          <w:rFonts w:ascii="Arial" w:hAnsi="Arial" w:cs="Arial"/>
          <w:sz w:val="20"/>
          <w:szCs w:val="20"/>
        </w:rPr>
        <w:t>oretically even stay [by joining]</w:t>
      </w:r>
      <w:r w:rsidRPr="005E2353">
        <w:rPr>
          <w:rFonts w:ascii="Arial" w:hAnsi="Arial" w:cs="Arial"/>
          <w:sz w:val="20"/>
          <w:szCs w:val="20"/>
        </w:rPr>
        <w:t xml:space="preserve"> the Republic of Ireland); and it is possible that Scotland would continue the UK’s membership with some revisions – and as an independent state.</w:t>
      </w:r>
      <w:r>
        <w:rPr>
          <w:rFonts w:ascii="Arial" w:hAnsi="Arial" w:cs="Arial"/>
          <w:sz w:val="20"/>
          <w:szCs w:val="20"/>
        </w:rPr>
        <w:t xml:space="preserve">   . . .</w:t>
      </w:r>
    </w:p>
    <w:p w:rsidR="005E2353" w:rsidRDefault="005E2353" w:rsidP="005E2353">
      <w:pPr>
        <w:rPr>
          <w:rFonts w:ascii="Arial" w:hAnsi="Arial" w:cs="Arial"/>
          <w:sz w:val="20"/>
          <w:szCs w:val="20"/>
        </w:rPr>
      </w:pPr>
    </w:p>
    <w:p w:rsidR="005E2353" w:rsidRDefault="005E2353" w:rsidP="005E2353">
      <w:pPr>
        <w:rPr>
          <w:rFonts w:ascii="Arial" w:hAnsi="Arial" w:cs="Arial"/>
          <w:sz w:val="20"/>
          <w:szCs w:val="20"/>
        </w:rPr>
      </w:pPr>
    </w:p>
    <w:p w:rsidR="005E2353" w:rsidRPr="005E2353" w:rsidRDefault="005E2353" w:rsidP="005E2353">
      <w:pPr>
        <w:ind w:firstLine="720"/>
        <w:rPr>
          <w:rFonts w:ascii="Arial" w:hAnsi="Arial" w:cs="Arial"/>
          <w:sz w:val="20"/>
          <w:szCs w:val="20"/>
        </w:rPr>
      </w:pPr>
      <w:r>
        <w:rPr>
          <w:rFonts w:ascii="Arial" w:hAnsi="Arial" w:cs="Arial"/>
          <w:sz w:val="20"/>
          <w:szCs w:val="20"/>
        </w:rPr>
        <w:lastRenderedPageBreak/>
        <w:t xml:space="preserve">. . .  </w:t>
      </w:r>
      <w:r w:rsidRPr="005E2353">
        <w:rPr>
          <w:rFonts w:ascii="Arial" w:hAnsi="Arial" w:cs="Arial"/>
          <w:sz w:val="20"/>
          <w:szCs w:val="20"/>
        </w:rPr>
        <w:t>The political leaders in Northern Ireland and Scotland have immediately pointed out that the vote in England is taking their territories out of the EU against the wishes of their own people.</w:t>
      </w:r>
      <w:r>
        <w:rPr>
          <w:rFonts w:ascii="Arial" w:hAnsi="Arial" w:cs="Arial"/>
          <w:sz w:val="20"/>
          <w:szCs w:val="20"/>
        </w:rPr>
        <w:t xml:space="preserve">   . . .   </w:t>
      </w:r>
      <w:r w:rsidRPr="005E2353">
        <w:rPr>
          <w:rFonts w:ascii="Arial" w:hAnsi="Arial" w:cs="Arial"/>
          <w:sz w:val="20"/>
          <w:szCs w:val="20"/>
        </w:rPr>
        <w:t xml:space="preserve"> While EU membership is not a devolved competence under UK constitutional law, certain related consequences of the EU exit may well be.</w:t>
      </w:r>
    </w:p>
    <w:p w:rsidR="005E2353" w:rsidRPr="005E2353" w:rsidRDefault="005E2353" w:rsidP="005E2353">
      <w:pPr>
        <w:rPr>
          <w:rFonts w:ascii="Arial" w:hAnsi="Arial" w:cs="Arial"/>
          <w:sz w:val="20"/>
          <w:szCs w:val="20"/>
        </w:rPr>
      </w:pPr>
    </w:p>
    <w:p w:rsidR="007F041B" w:rsidRDefault="005E2353" w:rsidP="007F041B">
      <w:pPr>
        <w:ind w:firstLine="720"/>
        <w:rPr>
          <w:rFonts w:ascii="Arial" w:hAnsi="Arial" w:cs="Arial"/>
          <w:sz w:val="20"/>
          <w:szCs w:val="20"/>
        </w:rPr>
      </w:pPr>
      <w:r w:rsidRPr="005E2353">
        <w:rPr>
          <w:rFonts w:ascii="Arial" w:hAnsi="Arial" w:cs="Arial"/>
          <w:sz w:val="20"/>
          <w:szCs w:val="20"/>
        </w:rPr>
        <w:t>With regard to Northern Ireland, the Good Friday Agreement predicates the current constitutional arrangement on the ‘wish’ of the people and the right of self-determination, and explicitly allows a referendum on unificatio</w:t>
      </w:r>
      <w:r w:rsidR="007F041B">
        <w:rPr>
          <w:rFonts w:ascii="Arial" w:hAnsi="Arial" w:cs="Arial"/>
          <w:sz w:val="20"/>
          <w:szCs w:val="20"/>
        </w:rPr>
        <w:t>n with the Republic of Ireland.</w:t>
      </w:r>
    </w:p>
    <w:p w:rsidR="007F041B" w:rsidRDefault="007F041B" w:rsidP="007F041B">
      <w:pPr>
        <w:ind w:firstLine="720"/>
        <w:rPr>
          <w:rFonts w:ascii="Arial" w:hAnsi="Arial" w:cs="Arial"/>
          <w:sz w:val="20"/>
          <w:szCs w:val="20"/>
        </w:rPr>
      </w:pPr>
    </w:p>
    <w:p w:rsidR="007F041B" w:rsidRDefault="005E2353" w:rsidP="007F041B">
      <w:pPr>
        <w:ind w:firstLine="720"/>
        <w:rPr>
          <w:rFonts w:ascii="Arial" w:hAnsi="Arial" w:cs="Arial"/>
          <w:sz w:val="20"/>
          <w:szCs w:val="20"/>
        </w:rPr>
      </w:pPr>
      <w:r w:rsidRPr="005E2353">
        <w:rPr>
          <w:rFonts w:ascii="Arial" w:hAnsi="Arial" w:cs="Arial"/>
          <w:sz w:val="20"/>
          <w:szCs w:val="20"/>
        </w:rPr>
        <w:t>For an expansion of the territory of an EU member state a precedent already exists – East Germany. If Northern Ireland were to unify with the Republic, the territory would continue in the EU on th</w:t>
      </w:r>
      <w:r w:rsidR="007F041B">
        <w:rPr>
          <w:rFonts w:ascii="Arial" w:hAnsi="Arial" w:cs="Arial"/>
          <w:sz w:val="20"/>
          <w:szCs w:val="20"/>
        </w:rPr>
        <w:t>e Republic’s legal arrangement.</w:t>
      </w:r>
    </w:p>
    <w:p w:rsidR="007F041B" w:rsidRDefault="007F041B" w:rsidP="007F041B">
      <w:pPr>
        <w:ind w:firstLine="720"/>
        <w:rPr>
          <w:rFonts w:ascii="Arial" w:hAnsi="Arial" w:cs="Arial"/>
          <w:sz w:val="20"/>
          <w:szCs w:val="20"/>
        </w:rPr>
      </w:pPr>
    </w:p>
    <w:p w:rsidR="007F041B" w:rsidRDefault="005E2353" w:rsidP="007F041B">
      <w:pPr>
        <w:ind w:firstLine="720"/>
        <w:rPr>
          <w:rFonts w:ascii="Arial" w:hAnsi="Arial" w:cs="Arial"/>
          <w:sz w:val="20"/>
          <w:szCs w:val="20"/>
        </w:rPr>
      </w:pPr>
      <w:r w:rsidRPr="005E2353">
        <w:rPr>
          <w:rFonts w:ascii="Arial" w:hAnsi="Arial" w:cs="Arial"/>
          <w:sz w:val="20"/>
          <w:szCs w:val="20"/>
        </w:rPr>
        <w:t xml:space="preserve">Even without speculating about this possibility, the Good Friday Agreement was built on the premises that both Ireland and the UK are EU member states. Some modalities of this Agreement would indeed be difficult to implement without the overarching and unifying EU legal framework in the picture. </w:t>
      </w:r>
      <w:r w:rsidR="007F041B">
        <w:rPr>
          <w:rFonts w:ascii="Arial" w:hAnsi="Arial" w:cs="Arial"/>
          <w:sz w:val="20"/>
          <w:szCs w:val="20"/>
        </w:rPr>
        <w:t xml:space="preserve">    . . .    </w:t>
      </w:r>
    </w:p>
    <w:p w:rsidR="007F041B" w:rsidRDefault="007F041B" w:rsidP="007F041B">
      <w:pPr>
        <w:ind w:firstLine="720"/>
        <w:rPr>
          <w:rFonts w:ascii="Arial" w:hAnsi="Arial" w:cs="Arial"/>
          <w:sz w:val="20"/>
          <w:szCs w:val="20"/>
        </w:rPr>
      </w:pPr>
    </w:p>
    <w:p w:rsidR="007F041B" w:rsidRPr="005E2353" w:rsidRDefault="007F041B" w:rsidP="007F041B">
      <w:pPr>
        <w:ind w:firstLine="720"/>
        <w:rPr>
          <w:rFonts w:ascii="Arial" w:hAnsi="Arial" w:cs="Arial"/>
          <w:sz w:val="20"/>
          <w:szCs w:val="20"/>
        </w:rPr>
      </w:pPr>
    </w:p>
    <w:p w:rsidR="007F041B" w:rsidRDefault="007F041B" w:rsidP="007F041B">
      <w:pPr>
        <w:ind w:firstLine="720"/>
        <w:rPr>
          <w:rFonts w:ascii="Arial" w:hAnsi="Arial" w:cs="Arial"/>
          <w:sz w:val="20"/>
          <w:szCs w:val="20"/>
        </w:rPr>
      </w:pPr>
      <w:r>
        <w:rPr>
          <w:rFonts w:ascii="Arial" w:hAnsi="Arial" w:cs="Arial"/>
          <w:sz w:val="20"/>
          <w:szCs w:val="20"/>
        </w:rPr>
        <w:t xml:space="preserve">. . .   </w:t>
      </w:r>
      <w:r w:rsidR="005E2353" w:rsidRPr="005E2353">
        <w:rPr>
          <w:rFonts w:ascii="Arial" w:hAnsi="Arial" w:cs="Arial"/>
          <w:sz w:val="20"/>
          <w:szCs w:val="20"/>
        </w:rPr>
        <w:t xml:space="preserve">Brexit would undermine the legitimacy of a prior – at the time also potential – Scottish vote to stay in the UK. </w:t>
      </w:r>
      <w:r>
        <w:rPr>
          <w:rFonts w:ascii="Arial" w:hAnsi="Arial" w:cs="Arial"/>
          <w:sz w:val="20"/>
          <w:szCs w:val="20"/>
        </w:rPr>
        <w:t xml:space="preserve">  . . .    </w:t>
      </w:r>
      <w:r w:rsidR="005E2353" w:rsidRPr="005E2353">
        <w:rPr>
          <w:rFonts w:ascii="Arial" w:hAnsi="Arial" w:cs="Arial"/>
          <w:sz w:val="20"/>
          <w:szCs w:val="20"/>
        </w:rPr>
        <w:t>Given the special nature of the EU legal order and the importance of the rights stemming from EU citizenship, the argument advanced in 2013 was</w:t>
      </w:r>
      <w:r>
        <w:rPr>
          <w:rFonts w:ascii="Arial" w:hAnsi="Arial" w:cs="Arial"/>
          <w:sz w:val="20"/>
          <w:szCs w:val="20"/>
        </w:rPr>
        <w:t xml:space="preserve"> that Scots had a right to know </w:t>
      </w:r>
      <w:r w:rsidR="005E2353" w:rsidRPr="005E2353">
        <w:rPr>
          <w:rFonts w:ascii="Arial" w:hAnsi="Arial" w:cs="Arial"/>
          <w:sz w:val="20"/>
          <w:szCs w:val="20"/>
        </w:rPr>
        <w:t xml:space="preserve">whether or not they were deciding for the UK within or outside of the EU. The two referenda fell too close to each other. </w:t>
      </w:r>
      <w:r>
        <w:rPr>
          <w:rFonts w:ascii="Arial" w:hAnsi="Arial" w:cs="Arial"/>
          <w:sz w:val="20"/>
          <w:szCs w:val="20"/>
        </w:rPr>
        <w:t xml:space="preserve">   . . .    </w:t>
      </w:r>
    </w:p>
    <w:p w:rsidR="007F041B" w:rsidRDefault="007F041B" w:rsidP="007F041B">
      <w:pPr>
        <w:ind w:firstLine="720"/>
        <w:rPr>
          <w:rFonts w:ascii="Arial" w:hAnsi="Arial" w:cs="Arial"/>
          <w:sz w:val="20"/>
          <w:szCs w:val="20"/>
        </w:rPr>
      </w:pPr>
    </w:p>
    <w:p w:rsidR="007F041B" w:rsidRPr="005E2353" w:rsidRDefault="007F041B" w:rsidP="007F041B">
      <w:pPr>
        <w:ind w:firstLine="720"/>
        <w:rPr>
          <w:rFonts w:ascii="Arial" w:hAnsi="Arial" w:cs="Arial"/>
          <w:sz w:val="20"/>
          <w:szCs w:val="20"/>
        </w:rPr>
      </w:pPr>
    </w:p>
    <w:p w:rsidR="005E2353" w:rsidRDefault="007F041B" w:rsidP="007F041B">
      <w:pPr>
        <w:ind w:firstLine="720"/>
        <w:rPr>
          <w:rFonts w:ascii="Arial" w:hAnsi="Arial" w:cs="Arial"/>
          <w:sz w:val="20"/>
          <w:szCs w:val="20"/>
        </w:rPr>
      </w:pPr>
      <w:r>
        <w:rPr>
          <w:rFonts w:ascii="Arial" w:hAnsi="Arial" w:cs="Arial"/>
          <w:sz w:val="20"/>
          <w:szCs w:val="20"/>
        </w:rPr>
        <w:t>. . .    I</w:t>
      </w:r>
      <w:r w:rsidR="005E2353" w:rsidRPr="005E2353">
        <w:rPr>
          <w:rFonts w:ascii="Arial" w:hAnsi="Arial" w:cs="Arial"/>
          <w:sz w:val="20"/>
          <w:szCs w:val="20"/>
        </w:rPr>
        <w:t xml:space="preserve">t is difficult to imagine that the EU would agree only to an Anglo-Welsh exit if the UK still existed within its current borders. </w:t>
      </w:r>
      <w:r>
        <w:rPr>
          <w:rFonts w:ascii="Arial" w:hAnsi="Arial" w:cs="Arial"/>
          <w:sz w:val="20"/>
          <w:szCs w:val="20"/>
        </w:rPr>
        <w:t xml:space="preserve">   . . .   </w:t>
      </w:r>
    </w:p>
    <w:p w:rsidR="007F041B" w:rsidRDefault="007F041B" w:rsidP="007F041B">
      <w:pPr>
        <w:ind w:firstLine="720"/>
        <w:rPr>
          <w:rFonts w:ascii="Arial" w:hAnsi="Arial" w:cs="Arial"/>
          <w:sz w:val="20"/>
          <w:szCs w:val="20"/>
        </w:rPr>
      </w:pPr>
    </w:p>
    <w:p w:rsidR="005E2353" w:rsidRPr="005E2353" w:rsidRDefault="005E2353" w:rsidP="005E2353">
      <w:pPr>
        <w:ind w:firstLine="720"/>
        <w:rPr>
          <w:rFonts w:cs="Times New Roman"/>
          <w:sz w:val="20"/>
          <w:szCs w:val="20"/>
        </w:rPr>
      </w:pPr>
      <w:r w:rsidRPr="005E2353">
        <w:rPr>
          <w:rFonts w:cs="Times New Roman"/>
          <w:sz w:val="20"/>
          <w:szCs w:val="20"/>
        </w:rPr>
        <w:t>--- https://www.ejiltalk.org/brexit-is-everything-going-to-change-in-law-so-that-very-little-would-change-in-fact/</w:t>
      </w:r>
    </w:p>
    <w:p w:rsidR="005E2353" w:rsidRDefault="005E2353" w:rsidP="005E2353">
      <w:pPr>
        <w:rPr>
          <w:rFonts w:ascii="Arial" w:hAnsi="Arial" w:cs="Arial"/>
          <w:sz w:val="20"/>
          <w:szCs w:val="20"/>
        </w:rPr>
      </w:pPr>
    </w:p>
    <w:p w:rsidR="005E2353" w:rsidRDefault="005E2353" w:rsidP="005E2353">
      <w:pPr>
        <w:rPr>
          <w:rFonts w:ascii="Arial" w:hAnsi="Arial" w:cs="Arial"/>
          <w:sz w:val="20"/>
          <w:szCs w:val="20"/>
        </w:rPr>
      </w:pPr>
    </w:p>
    <w:p w:rsidR="005E2353" w:rsidRDefault="005E2353" w:rsidP="005E2353">
      <w:pPr>
        <w:rPr>
          <w:rFonts w:ascii="Arial" w:hAnsi="Arial" w:cs="Arial"/>
          <w:sz w:val="20"/>
          <w:szCs w:val="20"/>
        </w:rPr>
      </w:pPr>
    </w:p>
    <w:p w:rsidR="005E2353" w:rsidRDefault="005E2353" w:rsidP="005E2353">
      <w:pPr>
        <w:rPr>
          <w:rFonts w:ascii="Arial" w:hAnsi="Arial" w:cs="Arial"/>
          <w:sz w:val="20"/>
          <w:szCs w:val="20"/>
        </w:rPr>
      </w:pPr>
    </w:p>
    <w:p w:rsidR="007F041B" w:rsidRDefault="007F041B" w:rsidP="005E2353">
      <w:pPr>
        <w:rPr>
          <w:rFonts w:ascii="Arial" w:hAnsi="Arial" w:cs="Arial"/>
          <w:sz w:val="20"/>
          <w:szCs w:val="20"/>
        </w:rPr>
      </w:pPr>
    </w:p>
    <w:p w:rsidR="007F041B" w:rsidRDefault="007F041B" w:rsidP="005E2353">
      <w:pPr>
        <w:rPr>
          <w:rFonts w:ascii="Arial" w:hAnsi="Arial" w:cs="Arial"/>
          <w:sz w:val="20"/>
          <w:szCs w:val="20"/>
        </w:rPr>
      </w:pPr>
    </w:p>
    <w:p w:rsidR="007F041B" w:rsidRDefault="007F041B" w:rsidP="005E2353">
      <w:pPr>
        <w:rPr>
          <w:rFonts w:ascii="Arial" w:hAnsi="Arial" w:cs="Arial"/>
          <w:sz w:val="20"/>
          <w:szCs w:val="20"/>
        </w:rPr>
      </w:pPr>
    </w:p>
    <w:p w:rsidR="007F041B" w:rsidRDefault="007F041B" w:rsidP="005E2353">
      <w:pPr>
        <w:rPr>
          <w:rFonts w:ascii="Arial" w:hAnsi="Arial" w:cs="Arial"/>
          <w:sz w:val="20"/>
          <w:szCs w:val="20"/>
        </w:rPr>
      </w:pPr>
    </w:p>
    <w:p w:rsidR="001F0607" w:rsidRDefault="001F0607" w:rsidP="005E2353">
      <w:pPr>
        <w:rPr>
          <w:rFonts w:ascii="Arial" w:hAnsi="Arial" w:cs="Arial"/>
          <w:sz w:val="20"/>
          <w:szCs w:val="20"/>
        </w:rPr>
      </w:pPr>
    </w:p>
    <w:p w:rsidR="001F0607" w:rsidRPr="001356A5" w:rsidRDefault="001F0607" w:rsidP="001F0607">
      <w:pPr>
        <w:rPr>
          <w:rFonts w:cs="Times New Roman"/>
          <w:sz w:val="28"/>
          <w:szCs w:val="28"/>
        </w:rPr>
      </w:pPr>
      <w:r w:rsidRPr="001356A5">
        <w:rPr>
          <w:rFonts w:cs="Times New Roman"/>
          <w:sz w:val="28"/>
          <w:szCs w:val="28"/>
        </w:rPr>
        <w:t>International Law as “Intimate Enemy”</w:t>
      </w:r>
    </w:p>
    <w:p w:rsidR="001F0607" w:rsidRPr="001F0607" w:rsidRDefault="001F0607" w:rsidP="001F0607">
      <w:pPr>
        <w:rPr>
          <w:rFonts w:ascii="Arial" w:hAnsi="Arial" w:cs="Arial"/>
          <w:sz w:val="20"/>
          <w:szCs w:val="20"/>
        </w:rPr>
      </w:pPr>
      <w:r>
        <w:rPr>
          <w:rFonts w:ascii="Arial" w:hAnsi="Arial" w:cs="Arial"/>
          <w:sz w:val="20"/>
          <w:szCs w:val="20"/>
        </w:rPr>
        <w:t>PRABHAKAR SINGH</w:t>
      </w:r>
      <w:r w:rsidR="001356A5">
        <w:rPr>
          <w:rFonts w:ascii="Arial" w:hAnsi="Arial" w:cs="Arial"/>
          <w:sz w:val="20"/>
          <w:szCs w:val="20"/>
        </w:rPr>
        <w:t xml:space="preserve">, </w:t>
      </w:r>
      <w:r w:rsidR="001356A5" w:rsidRPr="001356A5">
        <w:rPr>
          <w:rFonts w:ascii="Arial" w:hAnsi="Arial" w:cs="Arial"/>
          <w:sz w:val="20"/>
          <w:szCs w:val="20"/>
        </w:rPr>
        <w:t>Law, National University of Singapore</w:t>
      </w:r>
    </w:p>
    <w:p w:rsidR="007F041B" w:rsidRDefault="00D639DE" w:rsidP="005E2353">
      <w:pPr>
        <w:rPr>
          <w:rFonts w:ascii="Arial" w:hAnsi="Arial" w:cs="Arial"/>
          <w:sz w:val="20"/>
          <w:szCs w:val="20"/>
        </w:rPr>
      </w:pPr>
      <w:r w:rsidRPr="001F0607">
        <w:rPr>
          <w:rFonts w:ascii="Arial" w:hAnsi="Arial" w:cs="Arial"/>
          <w:sz w:val="20"/>
          <w:szCs w:val="20"/>
        </w:rPr>
        <w:t>OREGON REVIEW OF INTERNATIONAL LAW [Vol. 14, 377</w:t>
      </w:r>
    </w:p>
    <w:p w:rsidR="001F0607" w:rsidRDefault="001F0607" w:rsidP="005E2353">
      <w:pPr>
        <w:rPr>
          <w:rFonts w:ascii="Arial" w:hAnsi="Arial" w:cs="Arial"/>
          <w:sz w:val="20"/>
          <w:szCs w:val="20"/>
        </w:rPr>
      </w:pPr>
    </w:p>
    <w:p w:rsidR="001F0607" w:rsidRDefault="001F0607" w:rsidP="005E2353">
      <w:pPr>
        <w:rPr>
          <w:rFonts w:ascii="Arial" w:hAnsi="Arial" w:cs="Arial"/>
          <w:sz w:val="20"/>
          <w:szCs w:val="20"/>
        </w:rPr>
      </w:pPr>
    </w:p>
    <w:p w:rsidR="001F0607" w:rsidRDefault="001F0607" w:rsidP="00D639DE">
      <w:pPr>
        <w:ind w:firstLine="720"/>
        <w:rPr>
          <w:rFonts w:ascii="Arial" w:hAnsi="Arial" w:cs="Arial"/>
          <w:sz w:val="20"/>
          <w:szCs w:val="20"/>
        </w:rPr>
      </w:pPr>
      <w:r>
        <w:rPr>
          <w:rFonts w:ascii="Arial" w:hAnsi="Arial" w:cs="Arial"/>
          <w:sz w:val="20"/>
          <w:szCs w:val="20"/>
        </w:rPr>
        <w:t xml:space="preserve">. . .  </w:t>
      </w:r>
      <w:r w:rsidRPr="001F0607">
        <w:rPr>
          <w:rFonts w:ascii="Arial" w:hAnsi="Arial" w:cs="Arial"/>
          <w:sz w:val="20"/>
          <w:szCs w:val="20"/>
        </w:rPr>
        <w:t>Since the terrorist attacks of September 11, the United States has</w:t>
      </w:r>
      <w:r w:rsidR="00D639DE">
        <w:rPr>
          <w:rFonts w:ascii="Arial" w:hAnsi="Arial" w:cs="Arial"/>
          <w:sz w:val="20"/>
          <w:szCs w:val="20"/>
        </w:rPr>
        <w:t xml:space="preserve"> decided to go it alone. </w:t>
      </w:r>
      <w:r w:rsidRPr="001F0607">
        <w:rPr>
          <w:rFonts w:ascii="Arial" w:hAnsi="Arial" w:cs="Arial"/>
          <w:sz w:val="20"/>
          <w:szCs w:val="20"/>
        </w:rPr>
        <w:t>Others are w</w:t>
      </w:r>
      <w:r w:rsidR="00D639DE">
        <w:rPr>
          <w:rFonts w:ascii="Arial" w:hAnsi="Arial" w:cs="Arial"/>
          <w:sz w:val="20"/>
          <w:szCs w:val="20"/>
        </w:rPr>
        <w:t xml:space="preserve">elcome to join in if they wish, </w:t>
      </w:r>
      <w:r w:rsidRPr="001F0607">
        <w:rPr>
          <w:rFonts w:ascii="Arial" w:hAnsi="Arial" w:cs="Arial"/>
          <w:sz w:val="20"/>
          <w:szCs w:val="20"/>
        </w:rPr>
        <w:t>and there may be advantages,</w:t>
      </w:r>
      <w:r w:rsidR="00D639DE">
        <w:rPr>
          <w:rFonts w:ascii="Arial" w:hAnsi="Arial" w:cs="Arial"/>
          <w:sz w:val="20"/>
          <w:szCs w:val="20"/>
        </w:rPr>
        <w:t xml:space="preserve"> but very little law, down that road. </w:t>
      </w:r>
      <w:r w:rsidRPr="001F0607">
        <w:rPr>
          <w:rFonts w:ascii="Arial" w:hAnsi="Arial" w:cs="Arial"/>
          <w:sz w:val="20"/>
          <w:szCs w:val="20"/>
        </w:rPr>
        <w:t>The Guantanamo base was delib</w:t>
      </w:r>
      <w:r w:rsidR="00D639DE">
        <w:rPr>
          <w:rFonts w:ascii="Arial" w:hAnsi="Arial" w:cs="Arial"/>
          <w:sz w:val="20"/>
          <w:szCs w:val="20"/>
        </w:rPr>
        <w:t xml:space="preserve">erately chosen to hold al-Qaida suspects in a legal vacuum and has become a symbol of the US </w:t>
      </w:r>
      <w:r w:rsidRPr="001F0607">
        <w:rPr>
          <w:rFonts w:ascii="Arial" w:hAnsi="Arial" w:cs="Arial"/>
          <w:sz w:val="20"/>
          <w:szCs w:val="20"/>
        </w:rPr>
        <w:t>opposition to everything that mig</w:t>
      </w:r>
      <w:r w:rsidR="00D639DE">
        <w:rPr>
          <w:rFonts w:ascii="Arial" w:hAnsi="Arial" w:cs="Arial"/>
          <w:sz w:val="20"/>
          <w:szCs w:val="20"/>
        </w:rPr>
        <w:t xml:space="preserve">ht check its liberty of action — from </w:t>
      </w:r>
      <w:r w:rsidRPr="001F0607">
        <w:rPr>
          <w:rFonts w:ascii="Arial" w:hAnsi="Arial" w:cs="Arial"/>
          <w:sz w:val="20"/>
          <w:szCs w:val="20"/>
        </w:rPr>
        <w:t>human rights treaty bodies to th</w:t>
      </w:r>
      <w:r w:rsidR="00D639DE">
        <w:rPr>
          <w:rFonts w:ascii="Arial" w:hAnsi="Arial" w:cs="Arial"/>
          <w:sz w:val="20"/>
          <w:szCs w:val="20"/>
        </w:rPr>
        <w:t xml:space="preserve">e International Criminal Court, </w:t>
      </w:r>
      <w:r w:rsidRPr="001F0607">
        <w:rPr>
          <w:rFonts w:ascii="Arial" w:hAnsi="Arial" w:cs="Arial"/>
          <w:sz w:val="20"/>
          <w:szCs w:val="20"/>
        </w:rPr>
        <w:t>multil</w:t>
      </w:r>
      <w:r w:rsidR="00D639DE">
        <w:rPr>
          <w:rFonts w:ascii="Arial" w:hAnsi="Arial" w:cs="Arial"/>
          <w:sz w:val="20"/>
          <w:szCs w:val="20"/>
        </w:rPr>
        <w:t>ateral disarmament to the Kyoto Protocol.</w:t>
      </w:r>
    </w:p>
    <w:p w:rsidR="00D639DE" w:rsidRPr="001F0607" w:rsidRDefault="00D639DE" w:rsidP="00D639DE">
      <w:pPr>
        <w:ind w:firstLine="720"/>
        <w:rPr>
          <w:rFonts w:ascii="Arial" w:hAnsi="Arial" w:cs="Arial"/>
          <w:sz w:val="20"/>
          <w:szCs w:val="20"/>
        </w:rPr>
      </w:pPr>
    </w:p>
    <w:p w:rsidR="00D639DE" w:rsidRDefault="001F0607" w:rsidP="00D639DE">
      <w:pPr>
        <w:ind w:firstLine="720"/>
        <w:rPr>
          <w:rFonts w:ascii="Arial" w:hAnsi="Arial" w:cs="Arial"/>
          <w:sz w:val="20"/>
          <w:szCs w:val="20"/>
        </w:rPr>
      </w:pPr>
      <w:r w:rsidRPr="001F0607">
        <w:rPr>
          <w:rFonts w:ascii="Arial" w:hAnsi="Arial" w:cs="Arial"/>
          <w:sz w:val="20"/>
          <w:szCs w:val="20"/>
        </w:rPr>
        <w:t>International law was never a Third World child. It was thrust upon</w:t>
      </w:r>
      <w:r w:rsidR="00D639DE">
        <w:rPr>
          <w:rFonts w:ascii="Arial" w:hAnsi="Arial" w:cs="Arial"/>
          <w:sz w:val="20"/>
          <w:szCs w:val="20"/>
        </w:rPr>
        <w:t xml:space="preserve"> the Third World through the </w:t>
      </w:r>
      <w:r w:rsidRPr="001F0607">
        <w:rPr>
          <w:rFonts w:ascii="Arial" w:hAnsi="Arial" w:cs="Arial"/>
          <w:sz w:val="20"/>
          <w:szCs w:val="20"/>
        </w:rPr>
        <w:t xml:space="preserve">process </w:t>
      </w:r>
      <w:r w:rsidR="00D639DE">
        <w:rPr>
          <w:rFonts w:ascii="Arial" w:hAnsi="Arial" w:cs="Arial"/>
          <w:sz w:val="20"/>
          <w:szCs w:val="20"/>
        </w:rPr>
        <w:t xml:space="preserve">of colonization. Sovereignty is </w:t>
      </w:r>
      <w:r w:rsidRPr="001F0607">
        <w:rPr>
          <w:rFonts w:ascii="Arial" w:hAnsi="Arial" w:cs="Arial"/>
          <w:sz w:val="20"/>
          <w:szCs w:val="20"/>
        </w:rPr>
        <w:t>central to the understanding of i</w:t>
      </w:r>
      <w:r w:rsidR="00D639DE">
        <w:rPr>
          <w:rFonts w:ascii="Arial" w:hAnsi="Arial" w:cs="Arial"/>
          <w:sz w:val="20"/>
          <w:szCs w:val="20"/>
        </w:rPr>
        <w:t xml:space="preserve">nternational law. But as Anghie </w:t>
      </w:r>
      <w:r w:rsidRPr="001F0607">
        <w:rPr>
          <w:rFonts w:ascii="Arial" w:hAnsi="Arial" w:cs="Arial"/>
          <w:sz w:val="20"/>
          <w:szCs w:val="20"/>
        </w:rPr>
        <w:t xml:space="preserve">thinks, “sovereignty is, perhaps </w:t>
      </w:r>
      <w:r w:rsidR="00D639DE">
        <w:rPr>
          <w:rFonts w:ascii="Arial" w:hAnsi="Arial" w:cs="Arial"/>
          <w:sz w:val="20"/>
          <w:szCs w:val="20"/>
        </w:rPr>
        <w:t>somehow inherently imperial.”</w:t>
      </w:r>
      <w:r w:rsidRPr="001F0607">
        <w:rPr>
          <w:rFonts w:ascii="Arial" w:hAnsi="Arial" w:cs="Arial"/>
          <w:sz w:val="20"/>
          <w:szCs w:val="20"/>
        </w:rPr>
        <w:t xml:space="preserve"> It</w:t>
      </w:r>
      <w:r w:rsidR="00D639DE">
        <w:rPr>
          <w:rFonts w:ascii="Arial" w:hAnsi="Arial" w:cs="Arial"/>
          <w:sz w:val="20"/>
          <w:szCs w:val="20"/>
        </w:rPr>
        <w:t xml:space="preserve"> </w:t>
      </w:r>
      <w:r w:rsidRPr="001F0607">
        <w:rPr>
          <w:rFonts w:ascii="Arial" w:hAnsi="Arial" w:cs="Arial"/>
          <w:sz w:val="20"/>
          <w:szCs w:val="20"/>
        </w:rPr>
        <w:t>alway</w:t>
      </w:r>
      <w:r w:rsidR="00D639DE">
        <w:rPr>
          <w:rFonts w:ascii="Arial" w:hAnsi="Arial" w:cs="Arial"/>
          <w:sz w:val="20"/>
          <w:szCs w:val="20"/>
        </w:rPr>
        <w:t xml:space="preserve">s seeks to expand its reach and </w:t>
      </w:r>
      <w:r w:rsidR="00D639DE">
        <w:rPr>
          <w:rFonts w:ascii="Arial" w:hAnsi="Arial" w:cs="Arial"/>
          <w:sz w:val="20"/>
          <w:szCs w:val="20"/>
        </w:rPr>
        <w:lastRenderedPageBreak/>
        <w:t>power, whether internally or externally.</w:t>
      </w:r>
      <w:r w:rsidRPr="001F0607">
        <w:rPr>
          <w:rFonts w:ascii="Arial" w:hAnsi="Arial" w:cs="Arial"/>
          <w:sz w:val="20"/>
          <w:szCs w:val="20"/>
        </w:rPr>
        <w:t xml:space="preserve"> Thus the “work of TWA</w:t>
      </w:r>
      <w:r w:rsidR="00D639DE">
        <w:rPr>
          <w:rFonts w:ascii="Arial" w:hAnsi="Arial" w:cs="Arial"/>
          <w:sz w:val="20"/>
          <w:szCs w:val="20"/>
        </w:rPr>
        <w:t xml:space="preserve">IL scholars is indispensable to addressing </w:t>
      </w:r>
      <w:r w:rsidRPr="001F0607">
        <w:rPr>
          <w:rFonts w:ascii="Arial" w:hAnsi="Arial" w:cs="Arial"/>
          <w:sz w:val="20"/>
          <w:szCs w:val="20"/>
        </w:rPr>
        <w:t xml:space="preserve">and comprehending </w:t>
      </w:r>
      <w:r w:rsidR="00D639DE">
        <w:rPr>
          <w:rFonts w:ascii="Arial" w:hAnsi="Arial" w:cs="Arial"/>
          <w:sz w:val="20"/>
          <w:szCs w:val="20"/>
        </w:rPr>
        <w:t xml:space="preserve">these evolving complexities and </w:t>
      </w:r>
      <w:r w:rsidRPr="001F0607">
        <w:rPr>
          <w:rFonts w:ascii="Arial" w:hAnsi="Arial" w:cs="Arial"/>
          <w:sz w:val="20"/>
          <w:szCs w:val="20"/>
        </w:rPr>
        <w:t>shifting</w:t>
      </w:r>
      <w:r w:rsidR="00D639DE">
        <w:rPr>
          <w:rFonts w:ascii="Arial" w:hAnsi="Arial" w:cs="Arial"/>
          <w:sz w:val="20"/>
          <w:szCs w:val="20"/>
        </w:rPr>
        <w:t xml:space="preserve"> realities.” </w:t>
      </w:r>
      <w:r w:rsidRPr="001F0607">
        <w:rPr>
          <w:rFonts w:ascii="Arial" w:hAnsi="Arial" w:cs="Arial"/>
          <w:sz w:val="20"/>
          <w:szCs w:val="20"/>
        </w:rPr>
        <w:t>The lens of inti</w:t>
      </w:r>
      <w:r w:rsidR="00D639DE">
        <w:rPr>
          <w:rFonts w:ascii="Arial" w:hAnsi="Arial" w:cs="Arial"/>
          <w:sz w:val="20"/>
          <w:szCs w:val="20"/>
        </w:rPr>
        <w:t xml:space="preserve">mate animosity seeks to capture </w:t>
      </w:r>
      <w:r w:rsidRPr="001F0607">
        <w:rPr>
          <w:rFonts w:ascii="Arial" w:hAnsi="Arial" w:cs="Arial"/>
          <w:sz w:val="20"/>
          <w:szCs w:val="20"/>
        </w:rPr>
        <w:t>this shifti</w:t>
      </w:r>
      <w:r w:rsidR="00D639DE">
        <w:rPr>
          <w:rFonts w:ascii="Arial" w:hAnsi="Arial" w:cs="Arial"/>
          <w:sz w:val="20"/>
          <w:szCs w:val="20"/>
        </w:rPr>
        <w:t>ng reality within the schema of international law.</w:t>
      </w:r>
    </w:p>
    <w:p w:rsidR="00D639DE" w:rsidRDefault="00D639DE" w:rsidP="00D639DE">
      <w:pPr>
        <w:ind w:firstLine="720"/>
        <w:rPr>
          <w:rFonts w:ascii="Arial" w:hAnsi="Arial" w:cs="Arial"/>
          <w:sz w:val="20"/>
          <w:szCs w:val="20"/>
        </w:rPr>
      </w:pPr>
    </w:p>
    <w:p w:rsidR="00D639DE" w:rsidRDefault="001F0607" w:rsidP="00D639DE">
      <w:pPr>
        <w:ind w:firstLine="720"/>
        <w:rPr>
          <w:rFonts w:ascii="Arial" w:hAnsi="Arial" w:cs="Arial"/>
          <w:sz w:val="20"/>
          <w:szCs w:val="20"/>
        </w:rPr>
      </w:pPr>
      <w:r w:rsidRPr="001F0607">
        <w:rPr>
          <w:rFonts w:ascii="Arial" w:hAnsi="Arial" w:cs="Arial"/>
          <w:sz w:val="20"/>
          <w:szCs w:val="20"/>
        </w:rPr>
        <w:t xml:space="preserve">Today, the Third World </w:t>
      </w:r>
      <w:r w:rsidR="00D639DE">
        <w:rPr>
          <w:rFonts w:ascii="Arial" w:hAnsi="Arial" w:cs="Arial"/>
          <w:sz w:val="20"/>
          <w:szCs w:val="20"/>
        </w:rPr>
        <w:t xml:space="preserve">has begun to accept the idea of </w:t>
      </w:r>
      <w:r w:rsidRPr="001F0607">
        <w:rPr>
          <w:rFonts w:ascii="Arial" w:hAnsi="Arial" w:cs="Arial"/>
          <w:sz w:val="20"/>
          <w:szCs w:val="20"/>
        </w:rPr>
        <w:t>in</w:t>
      </w:r>
      <w:r w:rsidR="00D639DE">
        <w:rPr>
          <w:rFonts w:ascii="Arial" w:hAnsi="Arial" w:cs="Arial"/>
          <w:sz w:val="20"/>
          <w:szCs w:val="20"/>
        </w:rPr>
        <w:t xml:space="preserve">ternational law. This creates a rather </w:t>
      </w:r>
      <w:r w:rsidRPr="001F0607">
        <w:rPr>
          <w:rFonts w:ascii="Arial" w:hAnsi="Arial" w:cs="Arial"/>
          <w:sz w:val="20"/>
          <w:szCs w:val="20"/>
        </w:rPr>
        <w:t>unprecedented situation when</w:t>
      </w:r>
      <w:r w:rsidR="00D639DE">
        <w:rPr>
          <w:rFonts w:ascii="Arial" w:hAnsi="Arial" w:cs="Arial"/>
          <w:sz w:val="20"/>
          <w:szCs w:val="20"/>
        </w:rPr>
        <w:t xml:space="preserve"> </w:t>
      </w:r>
      <w:r w:rsidRPr="001F0607">
        <w:rPr>
          <w:rFonts w:ascii="Arial" w:hAnsi="Arial" w:cs="Arial"/>
          <w:sz w:val="20"/>
          <w:szCs w:val="20"/>
        </w:rPr>
        <w:t>the Third World looks more inte</w:t>
      </w:r>
      <w:r w:rsidR="00D639DE">
        <w:rPr>
          <w:rFonts w:ascii="Arial" w:hAnsi="Arial" w:cs="Arial"/>
          <w:sz w:val="20"/>
          <w:szCs w:val="20"/>
        </w:rPr>
        <w:t xml:space="preserve">rested in saving the project of international </w:t>
      </w:r>
      <w:r w:rsidRPr="001F0607">
        <w:rPr>
          <w:rFonts w:ascii="Arial" w:hAnsi="Arial" w:cs="Arial"/>
          <w:sz w:val="20"/>
          <w:szCs w:val="20"/>
        </w:rPr>
        <w:t>law than the Western coll</w:t>
      </w:r>
      <w:r w:rsidR="00D639DE">
        <w:rPr>
          <w:rFonts w:ascii="Arial" w:hAnsi="Arial" w:cs="Arial"/>
          <w:sz w:val="20"/>
          <w:szCs w:val="20"/>
        </w:rPr>
        <w:t xml:space="preserve">ective. Much to the displeasure </w:t>
      </w:r>
      <w:r w:rsidRPr="001F0607">
        <w:rPr>
          <w:rFonts w:ascii="Arial" w:hAnsi="Arial" w:cs="Arial"/>
          <w:sz w:val="20"/>
          <w:szCs w:val="20"/>
        </w:rPr>
        <w:t>of Kelsen, bo</w:t>
      </w:r>
      <w:r w:rsidR="00D639DE">
        <w:rPr>
          <w:rFonts w:ascii="Arial" w:hAnsi="Arial" w:cs="Arial"/>
          <w:sz w:val="20"/>
          <w:szCs w:val="20"/>
        </w:rPr>
        <w:t xml:space="preserve">th the EU and the United States have something dearer </w:t>
      </w:r>
      <w:r w:rsidRPr="001F0607">
        <w:rPr>
          <w:rFonts w:ascii="Arial" w:hAnsi="Arial" w:cs="Arial"/>
          <w:sz w:val="20"/>
          <w:szCs w:val="20"/>
        </w:rPr>
        <w:t>to defend. For the EU it is their yet-to-be-born constitutio</w:t>
      </w:r>
      <w:r w:rsidR="00D639DE">
        <w:rPr>
          <w:rFonts w:ascii="Arial" w:hAnsi="Arial" w:cs="Arial"/>
          <w:sz w:val="20"/>
          <w:szCs w:val="20"/>
        </w:rPr>
        <w:t xml:space="preserve">n, and for the United </w:t>
      </w:r>
      <w:r w:rsidRPr="001F0607">
        <w:rPr>
          <w:rFonts w:ascii="Arial" w:hAnsi="Arial" w:cs="Arial"/>
          <w:sz w:val="20"/>
          <w:szCs w:val="20"/>
        </w:rPr>
        <w:t>St</w:t>
      </w:r>
      <w:r w:rsidR="00D639DE">
        <w:rPr>
          <w:rFonts w:ascii="Arial" w:hAnsi="Arial" w:cs="Arial"/>
          <w:sz w:val="20"/>
          <w:szCs w:val="20"/>
        </w:rPr>
        <w:t>ates, it is their Constitution.</w:t>
      </w:r>
    </w:p>
    <w:p w:rsidR="00D639DE" w:rsidRDefault="00D639DE" w:rsidP="00D639DE">
      <w:pPr>
        <w:ind w:firstLine="720"/>
        <w:rPr>
          <w:rFonts w:ascii="Arial" w:hAnsi="Arial" w:cs="Arial"/>
          <w:sz w:val="20"/>
          <w:szCs w:val="20"/>
        </w:rPr>
      </w:pPr>
    </w:p>
    <w:p w:rsidR="001F0607" w:rsidRDefault="00D639DE" w:rsidP="00D639DE">
      <w:pPr>
        <w:ind w:firstLine="720"/>
        <w:rPr>
          <w:rFonts w:ascii="Arial" w:hAnsi="Arial" w:cs="Arial"/>
          <w:sz w:val="20"/>
          <w:szCs w:val="20"/>
        </w:rPr>
      </w:pPr>
      <w:r>
        <w:rPr>
          <w:rFonts w:ascii="Arial" w:hAnsi="Arial" w:cs="Arial"/>
          <w:sz w:val="20"/>
          <w:szCs w:val="20"/>
        </w:rPr>
        <w:t xml:space="preserve">Putting all speculations </w:t>
      </w:r>
      <w:r w:rsidR="001F0607" w:rsidRPr="001F0607">
        <w:rPr>
          <w:rFonts w:ascii="Arial" w:hAnsi="Arial" w:cs="Arial"/>
          <w:sz w:val="20"/>
          <w:szCs w:val="20"/>
        </w:rPr>
        <w:t>about the role of power in interna</w:t>
      </w:r>
      <w:r>
        <w:rPr>
          <w:rFonts w:ascii="Arial" w:hAnsi="Arial" w:cs="Arial"/>
          <w:sz w:val="20"/>
          <w:szCs w:val="20"/>
        </w:rPr>
        <w:t xml:space="preserve">tional law’s operation to rest, Paulsen </w:t>
      </w:r>
      <w:r w:rsidR="001F0607" w:rsidRPr="001F0607">
        <w:rPr>
          <w:rFonts w:ascii="Arial" w:hAnsi="Arial" w:cs="Arial"/>
          <w:sz w:val="20"/>
          <w:szCs w:val="20"/>
        </w:rPr>
        <w:t>reminds us that for the Unit</w:t>
      </w:r>
      <w:r>
        <w:rPr>
          <w:rFonts w:ascii="Arial" w:hAnsi="Arial" w:cs="Arial"/>
          <w:sz w:val="20"/>
          <w:szCs w:val="20"/>
        </w:rPr>
        <w:t xml:space="preserve">ed States, its “Constitution is </w:t>
      </w:r>
      <w:r w:rsidR="001F0607" w:rsidRPr="001F0607">
        <w:rPr>
          <w:rFonts w:ascii="Arial" w:hAnsi="Arial" w:cs="Arial"/>
          <w:sz w:val="20"/>
          <w:szCs w:val="20"/>
        </w:rPr>
        <w:t>always sup</w:t>
      </w:r>
      <w:r>
        <w:rPr>
          <w:rFonts w:ascii="Arial" w:hAnsi="Arial" w:cs="Arial"/>
          <w:sz w:val="20"/>
          <w:szCs w:val="20"/>
        </w:rPr>
        <w:t xml:space="preserve">reme over international law.” He maintains: “To the </w:t>
      </w:r>
      <w:r w:rsidR="001F0607" w:rsidRPr="001F0607">
        <w:rPr>
          <w:rFonts w:ascii="Arial" w:hAnsi="Arial" w:cs="Arial"/>
          <w:sz w:val="20"/>
          <w:szCs w:val="20"/>
        </w:rPr>
        <w:t>extent that the regime of inter</w:t>
      </w:r>
      <w:r>
        <w:rPr>
          <w:rFonts w:ascii="Arial" w:hAnsi="Arial" w:cs="Arial"/>
          <w:sz w:val="20"/>
          <w:szCs w:val="20"/>
        </w:rPr>
        <w:t xml:space="preserve">national law yields determinate commands in conflict with the Constitution’s commands or </w:t>
      </w:r>
      <w:r w:rsidR="001F0607" w:rsidRPr="001F0607">
        <w:rPr>
          <w:rFonts w:ascii="Arial" w:hAnsi="Arial" w:cs="Arial"/>
          <w:sz w:val="20"/>
          <w:szCs w:val="20"/>
        </w:rPr>
        <w:t>assignments of power, international la</w:t>
      </w:r>
      <w:r>
        <w:rPr>
          <w:rFonts w:ascii="Arial" w:hAnsi="Arial" w:cs="Arial"/>
          <w:sz w:val="20"/>
          <w:szCs w:val="20"/>
        </w:rPr>
        <w:t xml:space="preserve">w is, precisely to that extent, </w:t>
      </w:r>
      <w:r w:rsidR="001F0607" w:rsidRPr="001F0607">
        <w:rPr>
          <w:rFonts w:ascii="Arial" w:hAnsi="Arial" w:cs="Arial"/>
          <w:sz w:val="20"/>
          <w:szCs w:val="20"/>
        </w:rPr>
        <w:t>u</w:t>
      </w:r>
      <w:r>
        <w:rPr>
          <w:rFonts w:ascii="Arial" w:hAnsi="Arial" w:cs="Arial"/>
          <w:sz w:val="20"/>
          <w:szCs w:val="20"/>
        </w:rPr>
        <w:t>nconstitutional.”</w:t>
      </w:r>
    </w:p>
    <w:p w:rsidR="00D639DE" w:rsidRPr="001F0607" w:rsidRDefault="00D639DE" w:rsidP="00D639DE">
      <w:pPr>
        <w:ind w:firstLine="720"/>
        <w:rPr>
          <w:rFonts w:ascii="Arial" w:hAnsi="Arial" w:cs="Arial"/>
          <w:sz w:val="20"/>
          <w:szCs w:val="20"/>
        </w:rPr>
      </w:pPr>
    </w:p>
    <w:p w:rsidR="00D639DE" w:rsidRDefault="001F0607" w:rsidP="00D639DE">
      <w:pPr>
        <w:ind w:firstLine="720"/>
        <w:rPr>
          <w:rFonts w:ascii="Arial" w:hAnsi="Arial" w:cs="Arial"/>
          <w:sz w:val="20"/>
          <w:szCs w:val="20"/>
        </w:rPr>
      </w:pPr>
      <w:r w:rsidRPr="001F0607">
        <w:rPr>
          <w:rFonts w:ascii="Arial" w:hAnsi="Arial" w:cs="Arial"/>
          <w:sz w:val="20"/>
          <w:szCs w:val="20"/>
        </w:rPr>
        <w:t>Unfortunately, international lawyers “exist in a tenuous twilight</w:t>
      </w:r>
      <w:r w:rsidR="00D639DE">
        <w:rPr>
          <w:rFonts w:ascii="Arial" w:hAnsi="Arial" w:cs="Arial"/>
          <w:sz w:val="20"/>
          <w:szCs w:val="20"/>
        </w:rPr>
        <w:t xml:space="preserve"> zone between academic </w:t>
      </w:r>
      <w:r w:rsidRPr="001F0607">
        <w:rPr>
          <w:rFonts w:ascii="Arial" w:hAnsi="Arial" w:cs="Arial"/>
          <w:sz w:val="20"/>
          <w:szCs w:val="20"/>
        </w:rPr>
        <w:t>homeless</w:t>
      </w:r>
      <w:r w:rsidR="00D639DE">
        <w:rPr>
          <w:rFonts w:ascii="Arial" w:hAnsi="Arial" w:cs="Arial"/>
          <w:sz w:val="20"/>
          <w:szCs w:val="20"/>
        </w:rPr>
        <w:t>ness and practical professional insecurity.”</w:t>
      </w:r>
      <w:r w:rsidRPr="001F0607">
        <w:rPr>
          <w:rFonts w:ascii="Arial" w:hAnsi="Arial" w:cs="Arial"/>
          <w:sz w:val="20"/>
          <w:szCs w:val="20"/>
        </w:rPr>
        <w:t xml:space="preserve"> While practicing intern</w:t>
      </w:r>
      <w:r w:rsidR="00D639DE">
        <w:rPr>
          <w:rFonts w:ascii="Arial" w:hAnsi="Arial" w:cs="Arial"/>
          <w:sz w:val="20"/>
          <w:szCs w:val="20"/>
        </w:rPr>
        <w:t xml:space="preserve">ational law, due in part to the </w:t>
      </w:r>
      <w:r w:rsidRPr="001F0607">
        <w:rPr>
          <w:rFonts w:ascii="Arial" w:hAnsi="Arial" w:cs="Arial"/>
          <w:sz w:val="20"/>
          <w:szCs w:val="20"/>
        </w:rPr>
        <w:t>discursive nature of law, lawyers do</w:t>
      </w:r>
      <w:r w:rsidR="00D639DE">
        <w:rPr>
          <w:rFonts w:ascii="Arial" w:hAnsi="Arial" w:cs="Arial"/>
          <w:sz w:val="20"/>
          <w:szCs w:val="20"/>
        </w:rPr>
        <w:t xml:space="preserve"> not want to transcend legal </w:t>
      </w:r>
      <w:r w:rsidRPr="001F0607">
        <w:rPr>
          <w:rFonts w:ascii="Arial" w:hAnsi="Arial" w:cs="Arial"/>
          <w:sz w:val="20"/>
          <w:szCs w:val="20"/>
        </w:rPr>
        <w:t>thinking. S</w:t>
      </w:r>
      <w:r w:rsidR="00D639DE">
        <w:rPr>
          <w:rFonts w:ascii="Arial" w:hAnsi="Arial" w:cs="Arial"/>
          <w:sz w:val="20"/>
          <w:szCs w:val="20"/>
        </w:rPr>
        <w:t xml:space="preserve">overeignty as a concept is also undergoing an </w:t>
      </w:r>
      <w:r w:rsidRPr="001F0607">
        <w:rPr>
          <w:rFonts w:ascii="Arial" w:hAnsi="Arial" w:cs="Arial"/>
          <w:sz w:val="20"/>
          <w:szCs w:val="20"/>
        </w:rPr>
        <w:t>u</w:t>
      </w:r>
      <w:r w:rsidR="00D639DE">
        <w:rPr>
          <w:rFonts w:ascii="Arial" w:hAnsi="Arial" w:cs="Arial"/>
          <w:sz w:val="20"/>
          <w:szCs w:val="20"/>
        </w:rPr>
        <w:t>nprecedented and severe change.</w:t>
      </w:r>
    </w:p>
    <w:p w:rsidR="00D639DE" w:rsidRDefault="00D639DE" w:rsidP="00D639DE">
      <w:pPr>
        <w:ind w:firstLine="720"/>
        <w:rPr>
          <w:rFonts w:ascii="Arial" w:hAnsi="Arial" w:cs="Arial"/>
          <w:sz w:val="20"/>
          <w:szCs w:val="20"/>
        </w:rPr>
      </w:pPr>
    </w:p>
    <w:p w:rsidR="001F0607" w:rsidRDefault="001F0607" w:rsidP="00D639DE">
      <w:pPr>
        <w:ind w:firstLine="720"/>
        <w:rPr>
          <w:rFonts w:ascii="Arial" w:hAnsi="Arial" w:cs="Arial"/>
          <w:sz w:val="20"/>
          <w:szCs w:val="20"/>
        </w:rPr>
      </w:pPr>
      <w:r w:rsidRPr="001F0607">
        <w:rPr>
          <w:rFonts w:ascii="Arial" w:hAnsi="Arial" w:cs="Arial"/>
          <w:sz w:val="20"/>
          <w:szCs w:val="20"/>
        </w:rPr>
        <w:t>A</w:t>
      </w:r>
      <w:r w:rsidR="00D639DE">
        <w:rPr>
          <w:rFonts w:ascii="Arial" w:hAnsi="Arial" w:cs="Arial"/>
          <w:sz w:val="20"/>
          <w:szCs w:val="20"/>
        </w:rPr>
        <w:t xml:space="preserve">las! Under the Western assault, international law is </w:t>
      </w:r>
      <w:r w:rsidRPr="001F0607">
        <w:rPr>
          <w:rFonts w:ascii="Arial" w:hAnsi="Arial" w:cs="Arial"/>
          <w:sz w:val="20"/>
          <w:szCs w:val="20"/>
        </w:rPr>
        <w:t xml:space="preserve">bleeding out </w:t>
      </w:r>
      <w:r w:rsidR="00D639DE">
        <w:rPr>
          <w:rFonts w:ascii="Arial" w:hAnsi="Arial" w:cs="Arial"/>
          <w:sz w:val="20"/>
          <w:szCs w:val="20"/>
        </w:rPr>
        <w:t xml:space="preserve">its ability to see welfare as a </w:t>
      </w:r>
      <w:r w:rsidRPr="001F0607">
        <w:rPr>
          <w:rFonts w:ascii="Arial" w:hAnsi="Arial" w:cs="Arial"/>
          <w:sz w:val="20"/>
          <w:szCs w:val="20"/>
        </w:rPr>
        <w:t>common good at a time when NATO is han</w:t>
      </w:r>
      <w:r w:rsidR="00D639DE">
        <w:rPr>
          <w:rFonts w:ascii="Arial" w:hAnsi="Arial" w:cs="Arial"/>
          <w:sz w:val="20"/>
          <w:szCs w:val="20"/>
        </w:rPr>
        <w:t xml:space="preserve">ding down the </w:t>
      </w:r>
      <w:r w:rsidRPr="001F0607">
        <w:rPr>
          <w:rFonts w:ascii="Arial" w:hAnsi="Arial" w:cs="Arial"/>
          <w:sz w:val="20"/>
          <w:szCs w:val="20"/>
        </w:rPr>
        <w:t>responsibility t</w:t>
      </w:r>
      <w:r w:rsidR="00D639DE">
        <w:rPr>
          <w:rFonts w:ascii="Arial" w:hAnsi="Arial" w:cs="Arial"/>
          <w:sz w:val="20"/>
          <w:szCs w:val="20"/>
        </w:rPr>
        <w:t xml:space="preserve">o protect as a new humanitarian aid. If not more, at </w:t>
      </w:r>
      <w:r w:rsidRPr="001F0607">
        <w:rPr>
          <w:rFonts w:ascii="Arial" w:hAnsi="Arial" w:cs="Arial"/>
          <w:sz w:val="20"/>
          <w:szCs w:val="20"/>
        </w:rPr>
        <w:t>least in the responsibility to protect,</w:t>
      </w:r>
      <w:r w:rsidR="00D639DE">
        <w:rPr>
          <w:rFonts w:ascii="Arial" w:hAnsi="Arial" w:cs="Arial"/>
          <w:sz w:val="20"/>
          <w:szCs w:val="20"/>
        </w:rPr>
        <w:t xml:space="preserve"> we see the West philosophizing through force. </w:t>
      </w:r>
      <w:r w:rsidRPr="001F0607">
        <w:rPr>
          <w:rFonts w:ascii="Arial" w:hAnsi="Arial" w:cs="Arial"/>
          <w:sz w:val="20"/>
          <w:szCs w:val="20"/>
        </w:rPr>
        <w:t xml:space="preserve">Referring to Europe fresh from </w:t>
      </w:r>
      <w:r w:rsidR="00D639DE">
        <w:rPr>
          <w:rFonts w:ascii="Arial" w:hAnsi="Arial" w:cs="Arial"/>
          <w:sz w:val="20"/>
          <w:szCs w:val="20"/>
        </w:rPr>
        <w:t xml:space="preserve">World War II, Albert Camus once </w:t>
      </w:r>
      <w:r w:rsidRPr="001F0607">
        <w:rPr>
          <w:rFonts w:ascii="Arial" w:hAnsi="Arial" w:cs="Arial"/>
          <w:sz w:val="20"/>
          <w:szCs w:val="20"/>
        </w:rPr>
        <w:t>wrote: “But the Europe w</w:t>
      </w:r>
      <w:r w:rsidR="00D639DE">
        <w:rPr>
          <w:rFonts w:ascii="Arial" w:hAnsi="Arial" w:cs="Arial"/>
          <w:sz w:val="20"/>
          <w:szCs w:val="20"/>
        </w:rPr>
        <w:t xml:space="preserve">e know, eager </w:t>
      </w:r>
      <w:r w:rsidRPr="001F0607">
        <w:rPr>
          <w:rFonts w:ascii="Arial" w:hAnsi="Arial" w:cs="Arial"/>
          <w:sz w:val="20"/>
          <w:szCs w:val="20"/>
        </w:rPr>
        <w:t>f</w:t>
      </w:r>
      <w:r w:rsidR="00D639DE">
        <w:rPr>
          <w:rFonts w:ascii="Arial" w:hAnsi="Arial" w:cs="Arial"/>
          <w:sz w:val="20"/>
          <w:szCs w:val="20"/>
        </w:rPr>
        <w:t xml:space="preserve">or the conquest of totality, is the daughter of excess.”  </w:t>
      </w:r>
      <w:r w:rsidRPr="001F0607">
        <w:rPr>
          <w:rFonts w:ascii="Arial" w:hAnsi="Arial" w:cs="Arial"/>
          <w:sz w:val="20"/>
          <w:szCs w:val="20"/>
        </w:rPr>
        <w:t xml:space="preserve">It is </w:t>
      </w:r>
      <w:r w:rsidR="00D639DE">
        <w:rPr>
          <w:rFonts w:ascii="Arial" w:hAnsi="Arial" w:cs="Arial"/>
          <w:sz w:val="20"/>
          <w:szCs w:val="20"/>
        </w:rPr>
        <w:t xml:space="preserve">no longer with hammer blows, he </w:t>
      </w:r>
      <w:r w:rsidRPr="001F0607">
        <w:rPr>
          <w:rFonts w:ascii="Arial" w:hAnsi="Arial" w:cs="Arial"/>
          <w:sz w:val="20"/>
          <w:szCs w:val="20"/>
        </w:rPr>
        <w:t>cautioned “but with cannon shot</w:t>
      </w:r>
      <w:r w:rsidR="00D639DE">
        <w:rPr>
          <w:rFonts w:ascii="Arial" w:hAnsi="Arial" w:cs="Arial"/>
          <w:sz w:val="20"/>
          <w:szCs w:val="20"/>
        </w:rPr>
        <w:t xml:space="preserve">s that Europe philosophizes.” Thus </w:t>
      </w:r>
      <w:r w:rsidRPr="001F0607">
        <w:rPr>
          <w:rFonts w:ascii="Arial" w:hAnsi="Arial" w:cs="Arial"/>
          <w:sz w:val="20"/>
          <w:szCs w:val="20"/>
        </w:rPr>
        <w:t>it is important th</w:t>
      </w:r>
      <w:r w:rsidR="00D639DE">
        <w:rPr>
          <w:rFonts w:ascii="Arial" w:hAnsi="Arial" w:cs="Arial"/>
          <w:sz w:val="20"/>
          <w:szCs w:val="20"/>
        </w:rPr>
        <w:t xml:space="preserve">at the norm-creating hypothesis of the international </w:t>
      </w:r>
      <w:r w:rsidRPr="001F0607">
        <w:rPr>
          <w:rFonts w:ascii="Arial" w:hAnsi="Arial" w:cs="Arial"/>
          <w:sz w:val="20"/>
          <w:szCs w:val="20"/>
        </w:rPr>
        <w:t>legal system “be reformulated so that support of a nascent norm of</w:t>
      </w:r>
      <w:r w:rsidR="00D639DE">
        <w:rPr>
          <w:rFonts w:ascii="Arial" w:hAnsi="Arial" w:cs="Arial"/>
          <w:sz w:val="20"/>
          <w:szCs w:val="20"/>
        </w:rPr>
        <w:t xml:space="preserve"> customary </w:t>
      </w:r>
      <w:r w:rsidRPr="001F0607">
        <w:rPr>
          <w:rFonts w:ascii="Arial" w:hAnsi="Arial" w:cs="Arial"/>
          <w:sz w:val="20"/>
          <w:szCs w:val="20"/>
        </w:rPr>
        <w:t xml:space="preserve">international law </w:t>
      </w:r>
      <w:r w:rsidR="00D639DE">
        <w:rPr>
          <w:rFonts w:ascii="Arial" w:hAnsi="Arial" w:cs="Arial"/>
          <w:sz w:val="20"/>
          <w:szCs w:val="20"/>
        </w:rPr>
        <w:t xml:space="preserve">could never be adduced alone as </w:t>
      </w:r>
      <w:r w:rsidRPr="001F0607">
        <w:rPr>
          <w:rFonts w:ascii="Arial" w:hAnsi="Arial" w:cs="Arial"/>
          <w:sz w:val="20"/>
          <w:szCs w:val="20"/>
        </w:rPr>
        <w:t>sufficient justifica</w:t>
      </w:r>
      <w:r w:rsidR="00D639DE">
        <w:rPr>
          <w:rFonts w:ascii="Arial" w:hAnsi="Arial" w:cs="Arial"/>
          <w:sz w:val="20"/>
          <w:szCs w:val="20"/>
        </w:rPr>
        <w:t>tion for breach of the system’s foremost norm.”</w:t>
      </w:r>
    </w:p>
    <w:p w:rsidR="00D639DE" w:rsidRPr="001F0607" w:rsidRDefault="00D639DE" w:rsidP="00D639DE">
      <w:pPr>
        <w:ind w:firstLine="720"/>
        <w:rPr>
          <w:rFonts w:ascii="Arial" w:hAnsi="Arial" w:cs="Arial"/>
          <w:sz w:val="20"/>
          <w:szCs w:val="20"/>
        </w:rPr>
      </w:pPr>
    </w:p>
    <w:p w:rsidR="001F0607" w:rsidRDefault="001F0607" w:rsidP="00D639DE">
      <w:pPr>
        <w:ind w:firstLine="720"/>
        <w:rPr>
          <w:rFonts w:ascii="Arial" w:hAnsi="Arial" w:cs="Arial"/>
          <w:sz w:val="20"/>
          <w:szCs w:val="20"/>
        </w:rPr>
      </w:pPr>
      <w:r w:rsidRPr="001F0607">
        <w:rPr>
          <w:rFonts w:ascii="Arial" w:hAnsi="Arial" w:cs="Arial"/>
          <w:sz w:val="20"/>
          <w:szCs w:val="20"/>
        </w:rPr>
        <w:t>In other words, international law is waiting to be seen though an</w:t>
      </w:r>
      <w:r w:rsidR="00D639DE">
        <w:rPr>
          <w:rFonts w:ascii="Arial" w:hAnsi="Arial" w:cs="Arial"/>
          <w:sz w:val="20"/>
          <w:szCs w:val="20"/>
        </w:rPr>
        <w:t xml:space="preserve"> </w:t>
      </w:r>
      <w:r w:rsidRPr="001F0607">
        <w:rPr>
          <w:rFonts w:ascii="Arial" w:hAnsi="Arial" w:cs="Arial"/>
          <w:sz w:val="20"/>
          <w:szCs w:val="20"/>
        </w:rPr>
        <w:t>“</w:t>
      </w:r>
      <w:r w:rsidR="00D639DE">
        <w:rPr>
          <w:rFonts w:ascii="Arial" w:hAnsi="Arial" w:cs="Arial"/>
          <w:sz w:val="20"/>
          <w:szCs w:val="20"/>
        </w:rPr>
        <w:t xml:space="preserve">intimate enemy” lens to capture its actual dynamics vis-à-vis </w:t>
      </w:r>
      <w:r w:rsidRPr="001F0607">
        <w:rPr>
          <w:rFonts w:ascii="Arial" w:hAnsi="Arial" w:cs="Arial"/>
          <w:sz w:val="20"/>
          <w:szCs w:val="20"/>
        </w:rPr>
        <w:t>d</w:t>
      </w:r>
      <w:r w:rsidR="00D639DE">
        <w:rPr>
          <w:rFonts w:ascii="Arial" w:hAnsi="Arial" w:cs="Arial"/>
          <w:sz w:val="20"/>
          <w:szCs w:val="20"/>
        </w:rPr>
        <w:t>eveloping and developed worlds.</w:t>
      </w:r>
    </w:p>
    <w:p w:rsidR="001F0607" w:rsidRDefault="001F0607" w:rsidP="001F0607">
      <w:pPr>
        <w:rPr>
          <w:rFonts w:ascii="Arial" w:hAnsi="Arial" w:cs="Arial"/>
          <w:sz w:val="20"/>
          <w:szCs w:val="20"/>
        </w:rPr>
      </w:pPr>
    </w:p>
    <w:p w:rsidR="001F0607" w:rsidRPr="001F0607" w:rsidRDefault="001F0607" w:rsidP="00D639DE">
      <w:pPr>
        <w:ind w:left="720" w:firstLine="720"/>
        <w:rPr>
          <w:rFonts w:cs="Times New Roman"/>
          <w:sz w:val="20"/>
          <w:szCs w:val="20"/>
        </w:rPr>
      </w:pPr>
      <w:r w:rsidRPr="001F0607">
        <w:rPr>
          <w:rFonts w:cs="Times New Roman"/>
          <w:sz w:val="20"/>
          <w:szCs w:val="20"/>
        </w:rPr>
        <w:t>--- https://scholarsbank.uoregon.edu/xmlui/bitstream/handle/1794/13622/Singh.pdf?sequence=1</w:t>
      </w:r>
    </w:p>
    <w:p w:rsidR="001F0607" w:rsidRDefault="001F0607" w:rsidP="001F0607">
      <w:pPr>
        <w:rPr>
          <w:rFonts w:ascii="Arial" w:hAnsi="Arial" w:cs="Arial"/>
          <w:sz w:val="20"/>
          <w:szCs w:val="20"/>
        </w:rPr>
      </w:pPr>
    </w:p>
    <w:p w:rsidR="00D639DE" w:rsidRDefault="00D639DE" w:rsidP="001F0607">
      <w:pPr>
        <w:rPr>
          <w:rFonts w:ascii="Arial" w:hAnsi="Arial" w:cs="Arial"/>
          <w:sz w:val="20"/>
          <w:szCs w:val="20"/>
        </w:rPr>
      </w:pPr>
    </w:p>
    <w:p w:rsidR="00D639DE" w:rsidRDefault="00D639DE" w:rsidP="001F0607">
      <w:pPr>
        <w:rPr>
          <w:rFonts w:ascii="Arial" w:hAnsi="Arial" w:cs="Arial"/>
          <w:sz w:val="20"/>
          <w:szCs w:val="20"/>
        </w:rPr>
      </w:pPr>
    </w:p>
    <w:p w:rsidR="00D639DE" w:rsidRDefault="00D639DE" w:rsidP="001F0607">
      <w:pPr>
        <w:rPr>
          <w:rFonts w:ascii="Arial" w:hAnsi="Arial" w:cs="Arial"/>
          <w:sz w:val="20"/>
          <w:szCs w:val="20"/>
        </w:rPr>
      </w:pPr>
    </w:p>
    <w:p w:rsidR="00D639DE" w:rsidRDefault="00D639DE" w:rsidP="001F0607">
      <w:pPr>
        <w:rPr>
          <w:rFonts w:ascii="Arial" w:hAnsi="Arial" w:cs="Arial"/>
          <w:sz w:val="20"/>
          <w:szCs w:val="20"/>
        </w:rPr>
      </w:pPr>
    </w:p>
    <w:p w:rsidR="00D639DE" w:rsidRDefault="00D639DE" w:rsidP="001F0607">
      <w:pPr>
        <w:rPr>
          <w:rFonts w:ascii="Arial" w:hAnsi="Arial" w:cs="Arial"/>
          <w:sz w:val="20"/>
          <w:szCs w:val="20"/>
        </w:rPr>
      </w:pPr>
    </w:p>
    <w:p w:rsidR="00D639DE" w:rsidRDefault="00D639DE" w:rsidP="001F0607">
      <w:pPr>
        <w:rPr>
          <w:rFonts w:ascii="Arial" w:hAnsi="Arial" w:cs="Arial"/>
          <w:sz w:val="20"/>
          <w:szCs w:val="20"/>
        </w:rPr>
      </w:pPr>
    </w:p>
    <w:p w:rsidR="00D639DE" w:rsidRDefault="00D639DE" w:rsidP="001F0607">
      <w:pPr>
        <w:rPr>
          <w:rFonts w:ascii="Arial" w:hAnsi="Arial" w:cs="Arial"/>
          <w:sz w:val="20"/>
          <w:szCs w:val="20"/>
        </w:rPr>
      </w:pPr>
    </w:p>
    <w:p w:rsidR="00D639DE" w:rsidRDefault="00D639DE" w:rsidP="001F0607">
      <w:pPr>
        <w:rPr>
          <w:rFonts w:ascii="Arial" w:hAnsi="Arial" w:cs="Arial"/>
          <w:sz w:val="20"/>
          <w:szCs w:val="20"/>
        </w:rPr>
      </w:pPr>
    </w:p>
    <w:p w:rsidR="009D155C" w:rsidRDefault="009D155C" w:rsidP="009D155C">
      <w:pPr>
        <w:widowControl w:val="0"/>
        <w:autoSpaceDE w:val="0"/>
        <w:autoSpaceDN w:val="0"/>
        <w:adjustRightInd w:val="0"/>
        <w:rPr>
          <w:rFonts w:ascii="Final Frontier" w:hAnsi="Final Frontier" w:cs="Final Frontier"/>
          <w:szCs w:val="24"/>
        </w:rPr>
      </w:pPr>
      <w:bookmarkStart w:id="0" w:name="_GoBack"/>
      <w:bookmarkEnd w:id="0"/>
    </w:p>
    <w:p w:rsidR="009D155C" w:rsidRDefault="009D155C" w:rsidP="009D155C">
      <w:pPr>
        <w:widowControl w:val="0"/>
        <w:autoSpaceDE w:val="0"/>
        <w:autoSpaceDN w:val="0"/>
        <w:adjustRightInd w:val="0"/>
        <w:rPr>
          <w:rFonts w:ascii="Final Frontier" w:hAnsi="Final Frontier" w:cs="Final Frontier"/>
          <w:szCs w:val="24"/>
        </w:rPr>
      </w:pPr>
    </w:p>
    <w:p w:rsidR="009D155C" w:rsidRDefault="009D155C" w:rsidP="009D155C">
      <w:pPr>
        <w:widowControl w:val="0"/>
        <w:autoSpaceDE w:val="0"/>
        <w:autoSpaceDN w:val="0"/>
        <w:adjustRightInd w:val="0"/>
        <w:rPr>
          <w:rFonts w:ascii="Final Frontier" w:hAnsi="Final Frontier" w:cs="Final Frontier"/>
          <w:szCs w:val="24"/>
        </w:rPr>
      </w:pPr>
    </w:p>
    <w:p w:rsidR="009D155C" w:rsidRDefault="009D155C" w:rsidP="009D155C">
      <w:pPr>
        <w:widowControl w:val="0"/>
        <w:autoSpaceDE w:val="0"/>
        <w:autoSpaceDN w:val="0"/>
        <w:adjustRightInd w:val="0"/>
        <w:rPr>
          <w:rFonts w:cs="Times New Roman"/>
          <w:szCs w:val="24"/>
        </w:rPr>
      </w:pPr>
    </w:p>
    <w:p w:rsidR="009D155C" w:rsidRDefault="009D155C" w:rsidP="009D155C">
      <w:pPr>
        <w:widowControl w:val="0"/>
        <w:autoSpaceDE w:val="0"/>
        <w:autoSpaceDN w:val="0"/>
        <w:adjustRightInd w:val="0"/>
        <w:rPr>
          <w:sz w:val="34"/>
          <w:szCs w:val="34"/>
        </w:rPr>
      </w:pPr>
      <w:r>
        <w:rPr>
          <w:sz w:val="34"/>
          <w:szCs w:val="34"/>
        </w:rPr>
        <w:tab/>
      </w:r>
      <w:r>
        <w:rPr>
          <w:sz w:val="34"/>
          <w:szCs w:val="34"/>
        </w:rPr>
        <w:tab/>
      </w:r>
      <w:r>
        <w:rPr>
          <w:sz w:val="34"/>
          <w:szCs w:val="34"/>
        </w:rPr>
        <w:tab/>
      </w:r>
      <w:r>
        <w:rPr>
          <w:sz w:val="34"/>
          <w:szCs w:val="34"/>
        </w:rPr>
        <w:tab/>
      </w:r>
      <w:r>
        <w:rPr>
          <w:sz w:val="34"/>
          <w:szCs w:val="34"/>
        </w:rPr>
        <w:tab/>
      </w:r>
      <w:r>
        <w:rPr>
          <w:sz w:val="34"/>
          <w:szCs w:val="34"/>
        </w:rPr>
        <w:tab/>
      </w:r>
      <w:r>
        <w:rPr>
          <w:sz w:val="34"/>
          <w:szCs w:val="34"/>
        </w:rPr>
        <w:tab/>
        <w:t>Yours Truly,</w:t>
      </w:r>
    </w:p>
    <w:p w:rsidR="009D155C" w:rsidRDefault="009D155C" w:rsidP="009D155C">
      <w:pPr>
        <w:widowControl w:val="0"/>
        <w:autoSpaceDE w:val="0"/>
        <w:autoSpaceDN w:val="0"/>
        <w:adjustRightInd w:val="0"/>
        <w:rPr>
          <w:sz w:val="34"/>
          <w:szCs w:val="34"/>
        </w:rPr>
      </w:pPr>
    </w:p>
    <w:p w:rsidR="009D155C" w:rsidRDefault="009D155C" w:rsidP="009D155C">
      <w:pPr>
        <w:widowControl w:val="0"/>
        <w:autoSpaceDE w:val="0"/>
        <w:autoSpaceDN w:val="0"/>
        <w:adjustRightInd w:val="0"/>
        <w:rPr>
          <w:szCs w:val="24"/>
        </w:rPr>
      </w:pPr>
      <w:r>
        <w:rPr>
          <w:sz w:val="34"/>
          <w:szCs w:val="34"/>
        </w:rPr>
        <w:tab/>
      </w:r>
      <w:r>
        <w:rPr>
          <w:sz w:val="34"/>
          <w:szCs w:val="34"/>
        </w:rPr>
        <w:tab/>
      </w:r>
      <w:r>
        <w:rPr>
          <w:sz w:val="34"/>
          <w:szCs w:val="34"/>
        </w:rPr>
        <w:tab/>
      </w:r>
      <w:r>
        <w:rPr>
          <w:sz w:val="34"/>
          <w:szCs w:val="34"/>
        </w:rPr>
        <w:tab/>
      </w:r>
      <w:r>
        <w:rPr>
          <w:sz w:val="34"/>
          <w:szCs w:val="34"/>
        </w:rPr>
        <w:tab/>
      </w:r>
      <w:r>
        <w:rPr>
          <w:sz w:val="34"/>
          <w:szCs w:val="34"/>
        </w:rPr>
        <w:tab/>
      </w:r>
      <w:r>
        <w:rPr>
          <w:sz w:val="34"/>
          <w:szCs w:val="34"/>
        </w:rPr>
        <w:tab/>
        <w:t>The Black Dragon</w:t>
      </w:r>
    </w:p>
    <w:p w:rsidR="00D639DE" w:rsidRPr="0076467D" w:rsidRDefault="00D639DE" w:rsidP="001F0607">
      <w:pPr>
        <w:rPr>
          <w:rFonts w:ascii="Arial" w:hAnsi="Arial" w:cs="Arial"/>
          <w:sz w:val="20"/>
          <w:szCs w:val="20"/>
        </w:rPr>
      </w:pPr>
    </w:p>
    <w:sectPr w:rsidR="00D639DE" w:rsidRPr="0076467D" w:rsidSect="002F1F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00000003" w:usb1="00000000" w:usb2="00000000" w:usb3="00000000" w:csb0="00000001" w:csb1="00000000"/>
  </w:font>
  <w:font w:name="Final Frontie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36103"/>
    <w:rsid w:val="000360A2"/>
    <w:rsid w:val="001356A5"/>
    <w:rsid w:val="00140EFD"/>
    <w:rsid w:val="001F0607"/>
    <w:rsid w:val="002E0801"/>
    <w:rsid w:val="002F1FF4"/>
    <w:rsid w:val="004C7767"/>
    <w:rsid w:val="005E2353"/>
    <w:rsid w:val="0076467D"/>
    <w:rsid w:val="00792996"/>
    <w:rsid w:val="007E2AB8"/>
    <w:rsid w:val="007F041B"/>
    <w:rsid w:val="00817FF7"/>
    <w:rsid w:val="009D155C"/>
    <w:rsid w:val="00A45EF5"/>
    <w:rsid w:val="00B20D45"/>
    <w:rsid w:val="00BC3395"/>
    <w:rsid w:val="00C03EF1"/>
    <w:rsid w:val="00D639DE"/>
    <w:rsid w:val="00E361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46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3EF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467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0248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9</Pages>
  <Words>4732</Words>
  <Characters>26977</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Public Library of Cincinnati &amp; Hamilton County</Company>
  <LinksUpToDate>false</LinksUpToDate>
  <CharactersWithSpaces>31646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Patron</dc:creator>
  <cp:keywords/>
  <dc:description/>
  <cp:lastModifiedBy>Visa</cp:lastModifiedBy>
  <cp:revision>19</cp:revision>
  <dcterms:created xsi:type="dcterms:W3CDTF">2017-09-25T23:48:00Z</dcterms:created>
  <dcterms:modified xsi:type="dcterms:W3CDTF">2017-09-30T23:21:00Z</dcterms:modified>
</cp:coreProperties>
</file>