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E1E" w:rsidRDefault="00393E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the Shah Fell</w:t>
      </w:r>
      <w:r>
        <w:rPr>
          <w:rFonts w:ascii="Times New Roman" w:hAnsi="Times New Roman" w:cs="Times New Roman"/>
          <w:sz w:val="24"/>
          <w:szCs w:val="24"/>
        </w:rPr>
        <w:t xml:space="preserve"> </w:t>
      </w: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Walter Z. Laqueur    -      March 1979</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disaster was not foreordained. If there is a lesson to be learned, it is surely that in our age a more effective (and repressive) method of dictatorship is needed for survival in Third World countries than old-fashioned autocratic monarchy.</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Shah had been able to transform himself into a Middle East Castro, all would have been forgiven — the indifferent economic performance, the political oppression, the intellectual regimentation.</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comparison with the late Colonel Boumédienne of Algeria is quite instructive on this point. Boumédienne’s achievements were hardly impressive — about a third of the Algerian workforce is unemployed, wholly or in part, despite the boost given to the country’s economy by oil revenues. Any criticism of the regime is severely dealt with, and the erstwhile leaders of the Algerian revolution have been assassinated or are in prison.</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Boumédienne was in a way a more farsighted ruler than the Shah; he would have never permitted tens of thousands of students to leave for abroad and have paid for their studies. In Iran the breakthrough of the opposition came after freedom of assembly had been granted de facto, which is again something Boumédienne would never have done.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Shah released his chief political antagonist (Mossadeq) after a short while; Boumédienne kept the man he overthrew in prison to the last day of his life. There is a great and growing inequality of both income and living standards in Algeria, but this, unlike the case in Iran, is discreetly hidden.</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Much has been written about overcrowding and high rents in Teheran as one of the causes of the revolution there, yet in Algiers sixteen people on the average live in one apartment; the rents, outside the slums, are every bit as high as in Iran; and even if Boumédienne did not die a rich roan, some of his colleagues in the leadership amassed fortunes as the result of property speculation.</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because of the crucial difference in how the regime was conducted, when the Algerian leader died, he was mourned by many millions of his compatriots as a hero and liberator, a man of the people. This image was also accepted almost without question abroad. On a single day Le Monde devoted five solid pages to the memory of a great democrat and humanist, while, according to the (Manchester) Guardian, Boumédienne was a “good man” and a “good liberal.” This, of a man whose regime was more anti-democratic than the Shah’s.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Shah, in contrast to the Castros of the world, was quite incapable of playing the part of a “man of the people”: cold, remote, a bad public speaker, he had considerable political intelligence but utterly lacked both charisma and the demagoguery needed to be a successful modern-style dictator. He did not even pretend that he was an egalitarian. Nor was he familiar with the uses of contemporary myths and the techniques of modern mass manipulation.   .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Shah could   . . .   have done better. He could have either destroyed the power of the Islamic clergy, thus continuing the policy of his father, or alternatively, if he felt he was not strong enough to do so, he could have made greater concessions so as not to antagonize them.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could have worked for a reconciliation with the middle class, which in its majority had supported Mossadeq’s “National Front.” This class greatly benefited under the Shah’s rule, but it lacked and wanted political power, which the Shah had no desire to share. The treatment of the intelligentsia was equally short-sighted. The Shah showed far more sensitivity in dealing with workers and peasants than with the intelligentsia, whom he did not even try to understand. He was accustomed to being flattered, but he did not flatter others   .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Shah and his court never failed to pay homage to Shi’ism, the state religion. He took every opportunity to stress his belief in God, always maintained that his reforms were in conformity with the prescriptions of Islam, and went on pilgrimages to Meshed and other holy cities. But with all this, the Shah was regarded by the mullahs and ayatollahs as a modernizer, and hence a threat to their power. This conflict went back to the rule of the Shah’s father, who carried out many reforms and encouraged the removal of the veil. Thereafter, there were ups and downs in the relations between the clergy and the monarchy.</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late 1940's the clerical opposition to the Shah was headed by an erstwhile Nazi agent; in the 1950's relations improved, but in the following decade the most serious challenge to the Shah’s rule was again spearheaded by the clergy.</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latent struggle for power between the mullahs and the Shah entered a new and sharper phase when, more than fifteen years ago, the Shah’s government first announced its agrarian-reform program and suffrage and equality for women. The Islamic clergy bitterly denounced these measures as contrary to the spirit and the letter of Islam.</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death of Borudjerdi, the “Grand Ayatollah,” a fiery and uncompromising theology teacher named Khomeini emerged as the leader of the campaign. Khomeini saw that the agrarian reform would further weaken the position of the clergy in the villages, who were among the largest landowners in the county; and as for the reforms concerning the status of women and the role of religious courts, these were “abominations” whose acceptance would entail giving up positions which Islam has held for more than a thousand years.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Khomeini has reiterated his opposition to Communism (which “always stabs us in the back”). But on the other hand the Ayatollah surrounded himself in Paris with some curious advisers whose prime loyalty is certainly not to Allah and his prophets, and this inevitably raises the question who has been manipulated by whom and what foreign power (or powers) have supported the Khomeini operation. Some of these questions are by now of historical interest, others are decisive as far as the struggle for power in Iran is concerned. In the wake of the fallout of the anti-Shah coalition, we shall certainly learn more about these machinations which at the moment are still shrouded in some mystery.   . .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http://www.commentarymagazine.com/article/why-the-shah-fell/</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Al-Qaida's South American connection</w:t>
      </w: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Pratap Chatterjee   -   theguardian.com     -   Dec. 6, 2010</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Never mind AQAP, it's al-Qaida in Paraguay the US is worried about, WikiLeaks cables reveal. Real threat or paranoia?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Benjamin Dangl, who teaches Latin American history and politics and globalisation at Burlington College in Vermont  . . .     sent me an article he wrote for Fairness and Accurary in Reporting. "When we arrived in Ciudad del Este, we were petrified," he says. "The US media's portrayal of this city, the centre of a zone on the frontiers of Argentina and Brazil known as the Tri-Border Area, left us expecting to see cars bombs exploding, terrorists training and US flags burning."</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Pretty soon, he discovered the hysteria was a little overblown. "The press attaché for the governor of Alto Paraná, the state where the city is located, was shocked to see us: we were the first two foreign journalists to speak with him. He denied any terrorist activity in the area," write Dangl and April Howard. "We saw children playing baseball in a park, couples walking hand in hand, people fishing in a nearby river and Brazilians on vacation snapping photos. It looked like any other sleepy Latin American city on a Sunday."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spoke to Adrienne Pine, an assistant professor of anthropology at the American University, In Washington, DC, who specialises in Latin America. She told me that the US government worked to defeat the communists back in the 1960s by using "strategic propaganda for the creation of hegemonic political ideology favorable to US economic and military interests". Now, she fears, that the spectre of Islamic fundamentalism is being used for exactly the same purpose.   . .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http://www.theguardian.com/commentisfree/cifamerica/2010/dec/05/wikileaks-the-us-embassy-cables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Times New Roman" w:hAnsi="Times New Roman" w:cs="Times New Roman"/>
          <w:sz w:val="24"/>
          <w:szCs w:val="24"/>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Mozambican gov't says it not to be blackmailed by US over aid projects: report</w:t>
      </w:r>
      <w:r>
        <w:rPr>
          <w:rFonts w:ascii="Times New Roman" w:hAnsi="Times New Roman" w:cs="Times New Roman"/>
          <w:sz w:val="24"/>
          <w:szCs w:val="24"/>
        </w:rPr>
        <w:t xml:space="preserve"> </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May 21, 2009</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Mozambican government has warned that it will not be blackmailed by the U.S. embassy in Maputo, which has threatened to suspend U.S.-financed projects unless the government accepts the hiring of 20 U.S. doctors, local media AIM reported on Wednesday.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Mozambican Labor Minister Helena Taipo    . . .   doubted that [U.S. charge d'affaires Todd] Chapman's statements represented an official position of the U.S. government, since they had not gone through the official channels.</w:t>
      </w:r>
    </w:p>
    <w:p w:rsidR="00393E1E" w:rsidRDefault="00393E1E">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http://english.people.com.cn/90001/90777/90855/6662585.html</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[Former US charge d’affairs Todd] Chapman   . . .   claimed that “Nazir Lunat, a FRELIMO parliamentarian and influential imam in Maputo, recently resigned from his position in the National Assembly    . . .    Lunat served in the Assembly from 1995 to 1999, and, far from resigning, he did not stand for re-election. Conclusion: the US embassy in Maputo does not even possess a list of members of the Mozambican parliament.   . .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---http://www.clubofmozambique.com/solutions1/sectionnews.php?secao=mozambique&amp;id==20417&amp;tipo=one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Congress Requests Correction of Flawed Law Library Report</w:t>
      </w:r>
      <w:r>
        <w:rPr>
          <w:rFonts w:ascii="Arial" w:hAnsi="Arial" w:cs="Arial"/>
          <w:sz w:val="20"/>
          <w:szCs w:val="20"/>
        </w:rPr>
        <w:t xml:space="preserve"> </w:t>
      </w: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Oct. 27, 2009</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now, it is old news to readers of this blog that the report, originally erroneously credited to the Congressional Research Service by the congressman who released it, actually produced by a researcher at the Law Library of the Library of Congress, asserting that the coup d'etat of June 28 was within Honduran law, has been refuted. Despite attempts by US scholars to request correction of this report, the Library of Congress has either refused to reply or ignored the substance of requests.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Well, now they have someone they need to answer to. Senator John Kerry, Chair of the Senate Foreign Relations Committee, and Representative Howard Berman, Chair of the corresponding committee in the House of Representatives, have written to Director James Billington of the Library of Congress requesting a correction. They make the same points first stated here. They also describe a pattern of interaction with the Law Library that sounds very familiar, in which despite the evidence, the library refuses to even acknowledge that its report is dangerously flawed.</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my teaching practice, I allow students a second chance to revise papers handed in, when the first draft shows good intentions and substantial evidence of work. While I am not sure I think this is an accurate assessment of the work of the Law Library, I am willing to extend the same courtesy to their essay, which I graded D-minus originally.</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Maybe now they will take the chance offered and redeem themselves.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http://hondurascoup2009.blogspot.com/2009/10/us-congress-requests-correction-of.html</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Recognizing the Language of Tyranny</w:t>
      </w: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Chris Hedges   -   Truthdig   -   Feb. 6, 2011</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Empires communicate in two languages. One language is expressed in imperatives. It is the language of command and force. This militarized language disdains human life and celebrates hypermasculinity. It demands. It makes no attempt to justify the flagrant theft of natural resources and wealth or the use of indiscriminate violence. When families are gunned down at a checkpoint in Iraq they are referred to as having been “lit up.” So it goes.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other language of empire is softer. It employs the vocabulary of ideals and lofty goals and insists that the power of empire is noble and benevolent. The language of beneficence is used to speak to those outside the centers of death and pillage, those who have not yet been totally broken, those who still must be seduced to hand over power to predators. The road traveled to total disempowerment, however, ends at the same place. It is the language used to get there that is different.</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language of blind obedience and retribution is used by authority in our inner cities, from Detroit to Oakland, as well as our prison systems. It is a language Iraqis and Afghans know intimately. But to the members of our dwindling middle class — as well as those in the working class who have yet to confront our new political and economic configuration — the powerful use phrases like the consent of the governed and democracy that help lull us into complacency. The longer we believe in the fiction that we are included in the corporate power structure, the more easily corporations pillage the country without the threat of rebellion. Those who know the truth are crushed. Those who do not are lied to. Those who consume and perpetuate the lies — including the liberal institutions of the press, the church, education, culture, labor and the Democratic Party — abet our disempowerment. No system of total control, including corporate control, exhibits its extreme forms at the beginning. These forms expand as they fail to encounter resistance.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tactic of speaking in two languages is as old as empire itself. The ancient Greeks and the Romans did it. So did the Spanish conquistadors, the Ottomans, the French and later the British. Those who inhabit exploited zones on the peripheries of empire see and hear the truth. But the cries of those who are exploited are ignored or demonized. The rage they express does not resonate with those trapped in self-delusion, those who continue to trust in the ultimate goodness of empire. This is the truth articulated in Joseph Conrad’s “Heart of Darkness” and E.M. Forster’s “A Passage to India.” These writers understood that empire is about violence and theft. And the longer the theft continues, the more brutal empire becomes. The tyranny empire imposes on others it finally imposes on itself. The predatory forces unleashed by empire consume the host. Look around you.</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narratives we hear are those fabricated for us by the state, Hollywood and the press. These narratives are taught in our schools, preached in our pulpits and celebrated in war documentaries such as “Restrepo.” These narratives humanize and ennoble the enforcers of empire. The government, the military, the police and our intelligence agents are lionized. These control groups, we are assured, are the guardians of our virtues and our protectors. They produce our heroes. And those who challenge this narrative — who denounce the lies — become the enemy.    . .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http://panopticonreview.blogspot.com/2011/02/use-of-language-as-instrument-of-power.html</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07LAPAZ3258   -  Subject: Bolivia’s Justice System on Life Support</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EcoPol Chief Mike Hammer / Ambassador Goldberg       -        Dec. 14, 2007 </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Constitutional Tribunal Magistrate Dr. Walter Alfredo Rana Arana submitted his resignation leaving the court without a quorum and Bolivia without a judicial body to rule on constitutional matters including the extra-legal maneuvers President Morales’ ruling Movement Toward Socialism  (MAS) has executed over the past three weeks in the  Constituent Assembly, Congress and elsewhere.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Although publicly Rana states he resigned for health reasons, privately we hear it is because of MAS intimidation and threats against him and his family. The MAS’ campaign against the judiciary has resulted in a string of resignations that has debilitated the Bolivian courts.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Morales can now control the Tribunal with interim appointments or simply leave the Tribunal without the necessary quorum, both options effectively mean that Evo has virtually unchecked powers.   . . .   Emboff met Rana in late July and he indicated that threats and MAS-sponsored impeachment proceedings were taking its toll on him and his fellow magistrates.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April 27 to pressure the court into respecting a presidential mining decree, well over a thousand government-paid miners marched on Sucre and attacked the Constitutional Tribunal with dynamite, leaving the Tribunal’s faade destroyed and police officer badly injured.</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May President Morales presented to Congress impeachment charges of judicial malpractice against four of the five remaining Constitutional Tribunal magistrates.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May 25 visit to the Supreme Court our Ambassador gave a press conference purposefully avoided speaking directly to the impeachment case but stressed that an independent judiciary is critical to democracy. The Bolivian government responded with a barrage of criticism, arguing the Ambassador was interfering Bolivia’s domestic affairs and defending a "corrupt institution."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MAS dominated lower house of Congress approved Morales’ charges thus suspending the four magistrates, but the opposition-controlled Senate eventually acquitted the magistrates. Perhaps frustrated that the initial impeachment proceedings failed, the lower house took up a slew of new impeachment charges against the Constitutional Tribunal Magistrates. The Constitutional Tribunal was not the only target of MAS impeachments, on December 5, it passed impeachment charges against Supreme Court justice Maria Rosario Canedo thus suspending her from the court, until the Senate rules on the case.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Rana’s departure follows a series of Constitutional Tribunal and other court resignations as result of the MAS’ campaign against the courts. Former Tribunal President Wilman Duran resigned in early 2006 after the President Morales cut judicial salaries in half to $1,400 USD. The President of the Supreme Court Eduardo Rodriguez (the former interim Bolivian President) and his colleague Justice Armando Villafuerte also resigned over the salary cuts. On October 26, Tribunal President Elizabeth Iniguez and Magistrate Martha Rojas resigned declaring that government’s "permanent aggression" against the court made it impossible to continue their "normal activities." The October resignations left the Constitutional Tribunal with the minimum three member quorum until Rana’s resignation December 13.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Bolivia no longer has a functioning Constitutional Tribunal, meaning there is effectively no check on the powers of the executive branch, and that "rule of law" is essentially dead. But, the Tribunal has been under siege for much longer. Magistrates estimate that the Tribunal has a backlog of some 1400 cases, most due to the fact that the magistrates have not been able to work much since the government levied impeachment charges against them in May.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a host of potential cases against the MAS and the government the court could have heard ) including cases on the legality on the MAS’ handling of the Constituent Assembly process, the government’s role in the November 23-25 violence in Sucre, and the MAS’ locking-out of the opposition during a November 27 Congressional session.</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Rana’s resignation gives the President control over the court. Morales has two options — appoint interim magistrates or do nothing — each leaves with him with virtually unchecked powers.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Morales has effectively killed the Tribunal, and will use its death as a means to discredit the Senate. He will almost certainly claim that he is truly dedicated to democracy and the separation of powers but that the opposition controlled Senate is the institution responsible for preventing new Tribunal appointments.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Evo’s MAS base will take him at his word, and the international community, generally ignorant [of] the facts, will likely believe him too. Morales has time again stated that he is prepared to govern by decree disregarding the Senate. Without a Constitutional Tribunal he now has the green light to do so.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with the Constitutional Tribunal, the MAS and opposition do not appear poised to agree on new CNE appointments. President Morales, in the case of the CNE, will likely exercise his constitutional authority to make interim appointments. Therefore instead of appointing just one justice as is the normal authority for the president, Evo will be able to fill the CNE’s three vacancies thus allowing him control the majority of the court and therefore give him undue influence over the electoral process. Morales will able to stack the electoral deck in his favor for the three critical referenda planned for 2008.</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Without impartial international observers   . . .   the opposition fears that the MAS-dominated CNE will organize the 2008 referenda in such a way that favors the MAS; the opposition’s fears to do not seem unfounded. One view is that the MAS is planning to use the first constitutional (the landholding) referenda as a dry-run for how they will manipulate the electoral process. A corruption of the electoral system could further divide the MAS and opposition.   . . .</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http://wikileaks.vicepresidencia.gob.bo/BOLIVIA-S-JUSTICE-SYSTEM-ON-LIFE</w:t>
      </w:r>
      <w:r>
        <w:rPr>
          <w:rFonts w:ascii="Times New Roman" w:hAnsi="Times New Roman" w:cs="Times New Roman"/>
          <w:sz w:val="24"/>
          <w:szCs w:val="24"/>
        </w:rPr>
        <w:t xml:space="preserve">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Without stability, there is no salvation</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Norman Gall      -     Braudel Papers - Nº 5, 1994</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As in Berlin and Vienna in the 1920s, inflation in Brazil   . . .   rewards speculation and buccaneering, robbing human beings of their dreams of the future and enslaving them to an immediatism without horizons, weakening all the values of work, savings and moderation, leading inevitably to public and private corruption and to the moral rot of society.~ A group of researchers from the Fernand Braudel Institute of World Economics saw the consequences of prolonged moral rot and chronic inflation when we visited Russia during the political realignment that followed the constitutional referendum and parliamentary election of last December.   . . .</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http://www.normangall.com/we_art7eng.htm</w:t>
      </w:r>
    </w:p>
    <w:p w:rsidR="00393E1E" w:rsidRDefault="00393E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Three Years After Coup in Honduras, Legacy is One of Murders, Impunity, and Coups and Attempted Coups Elsewhere in the Region, CEPR Co-Director Says</w:t>
      </w:r>
      <w:r>
        <w:rPr>
          <w:rFonts w:ascii="Times New Roman" w:hAnsi="Times New Roman" w:cs="Times New Roman"/>
          <w:sz w:val="24"/>
          <w:szCs w:val="24"/>
        </w:rPr>
        <w:t xml:space="preserve"> </w:t>
      </w: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 Beeton    -     June 28, 2012</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Washington, D.C.- Three years to the day after a June 28, 2009 coup d’etat ousted Honduras’ democratically-elected President Manuel Zelaya, the coup’s legacy is one of ongoing murders, impunity for repression and killings, and more coups and coup attempts elsewhere in Latin America, Center for Economic and Policy Research Co-Director Mark Weisbrot said today.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Weisbrot cited this week’s murder of Carlos Jese Portillo Yanes, a member of the anti-coup Frente Nacional de Resistencia Popular (FNRP) and the LIBRE political party, as the most recent example of ongoing post-coup repression in Honduras. “The coup’s legacy of murders and repression of coup opponents, campesinos, journalists and members of the LGBT community is partly a legacy of the U.S. government’s response to the coup, which it consistently supported,” Weisbrot said.</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U.S. had demanded the reinstatement of Honduras’ democratic government, instead of undermining this goal at the OAS and other fora, the outcome would have been very different.” Instead, the U.S. continues to increase funding to Honduras’ notoriously corrupt security forces, despite the protests of many members of the U.S. Congress.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can see the U.S. reacting in a similar way to Friday’s undemocratic removal of president Fernando Lugo in Paraguay,” Weisbrot added. “Were the U.S. to tell the coup regime in Paraguay that it won’t support it, Paraguay would be isolated and would have to respect due process and its own constitution.”</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coup in Paraguay is the latest in attempted illegal removal of a president in Latin America since Zelaya’s ouster. Police in Ecuador attacked and later held President Rafael Correa hostage in September 2010 in what Correa and many outside observers called a coup attempt.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Weisbrot noted that in both the cases of Honduras and Paraguay, the U.S. government privately described the plans and actions to remove the democratically-elected presidents as “illegal” – showing a clear knowledge that these were coups-d’etat   .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the 2009 coup, Honduras has become the “murder capital of the world”, according to a UN study on homicides, with dissidents, people who opposed the coup, campesinos, journalists, and members of the LGBT community often in the cross hairs.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84 members of the U.S. Congress sent a letter to U.S. Secretary of State Hillary Clinton this week urging U.S. action against murders of LGBT activists and community members in Honduras, noting ongoing impunity for the killings of people such as Walter Trochez, who was a well-known gay activist   . . .   This week’s letter follows another letter to Clinton in March from 94 members of Congress asking her “to suspend U.S. assistance to the Honduran military and police given the credible allegations of widespread, serious violations of human rights attributed to the security forces.”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Carlos Jese Portillo Yanes is the most recent member of the political opposition to be assassinated.    . . .   “The escalating ‘war on drugs’ in Honduras is another legacy of the coup,” Weisbrot noted.    . . .   </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---http://www.cepr.net/index.php/press-releases/press-releases/three-years-after-coup-in-honduras-legacy-is-one-of-murders-impunity-and-coups-and-attempted-coups-elsewhere-in-the-region-cepr-co-director-says</w:t>
      </w: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Regime’s Death Squad Murdered Pedra Huillca</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Cesar Hildebrand     -    Aug. 2, 1998</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knowing in advance that its puppet government has executed labor leader Pedro Huillca, the U.S. Department of State (Dispatch "Peru's Brutal Insurgency: SL, 1992-1993) still accused the Communist Party of Perú (PCP) of having carried out this crime.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this CIA dispatch [“Peru's Brutal Insurgency” - SL, 1992-1993], the PCP's People's Guerrilla Army has also executed "hundreds of workers," among them miner leader Saul Cantoral, textile worker Enrique Castilla, and others. This deception and lie, which has been part of the psychological operations (a component of the U.S. Low Intensity Warfare tactic against the people of Perú), was quickly disseminated "as fact" by the outlets of imperialism and world revisionism.</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United States, the campaign was promoted by the U.S. government's Human Rights Branch (Right's Watch/American), and by a sinister Trotskyte sect known as the Socialist Workers' Party (SWP), who trying to smear the international prestige of the PCP, even toured a couple of discredited Peruvian "leftist Congressmen" (Hugo Blanco and Diez Canseco) in U.S. cities to slander the Peruvian revolution. Today, the evidence is clear and convincing that the union leaders and workers listed in that report, were publicly murdered by the regime's death squads run by the intelligence services (SIN and/or SIE) under orders of Yankee imperialism.</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http://medialeft.net/main/index.php?option=com_content&amp;amp;view=...&amp;amp;limitstart=705</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Will the National Democratic Institute Support the Coup in Honduras?</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Robert Naiman   -   Nov. 20, 2009</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statement put out by Senator Lugar's office this week contained a striking revelation: apparently, the State Department intends to fund election observer missions of the International Republican Institute and the National Democratic Institute for the controversial November 29 Honduras election supervised by the coup regime. If the US sends election observers before President Zelaya is restored, it would prepare the ground for recognizing the coup regime and its election as legitimate, putting the U.S. at odds with the rest of the hemisphere. Funding election observers appears to be part of a strategy of legitimizing the June coup against President Zelaya. Both the IRI and the NDI are funded by Congress through the National Endowment for Democracy.</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International Republican Institute is affiliated with the Republican Party and the National Democratic Institute is affiliated with the Democratic Party. The IRI has a sordid history of anti-democratic actions, like supporting the 2004 coup in Haiti.</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NDI, on the other hand, is at least nominally accountable to the Democratic Party, so its involvement in trying to legitimize elections under the coup regime is quite surprising. Democratic leaders in Congress, like Senator Kerry and Representative Berman, have strongly opposed the coup. Congressional Democrats have urged President Obama not to recognize elections under the coup regime.</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http://www.justforeignpolicy.org/taxonomy/term/82</w:t>
      </w: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Kerry, Berman Protest Law Library Report Justifying Honduras Coup</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Robert Naiman   -  Oct. 28, 2009</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Senator Kerry - chair of Senate Foreign Relations - and Rep. Berman - chair of House International Relations - have written a letter of protest to the Librarian of Congress over a Law Library of Congress report that sought to justify the coup in Honduras.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Kerry and Berman request that the Law Library of Congress withdraw the report and issue a corrected version, noting that the report "has contributed to the political crisis...contains factual errors and is based on a flawed legal analysis..."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http://www.justforeignpolicy.org/taxonomy/term/82</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Pivotal in Libya, Italy takes back seat on Syria</w:t>
      </w:r>
      <w:r>
        <w:rPr>
          <w:rFonts w:ascii="Arial" w:hAnsi="Arial" w:cs="Arial"/>
          <w:sz w:val="20"/>
          <w:szCs w:val="20"/>
        </w:rPr>
        <w:t xml:space="preserve"> </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Agence France-Presse      -    Globalpost     -     August 28, 2013</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Italy is now marking itself out from key allies with a stand against participation in military action in Syria. Foreign Minister Emma Bonino has ruled out taking part without a UN Security Council mandate    . . .   Government sources quoted in local media say Italy would also likely bar the use by third countries of air bases   . . .    that played a pivotal role in Libya.</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Italy is calling for UN inspectors to complete their work and [for] anyone responsible for last week's alleged chemical weapons attack to be brought to justice. "This very legalistic position is a departure from Italy's tradition of loyalty to Atlantic allies," said Jean-Pierre Darnis, an expert on Italian defence.   . . .  "Italy is prudent because it is weak," Vincenzo Nigro, a foreign policy specialist, said in an interview on the website of the La Repubblica daily. "The slogan of (US President Barack) Obama seems to be: 'We have to do something, even if mistakes are made along the way'," Nigro said. "Italy's is: 'It's better not to do anything even at the risk of mistakes and distancing ourselves from our traditional allies," he said.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"Syria is a piece in the puzzle that includes Lebanon, Jordan and Iraq and any action in Syria could destabilise Lebanon," said Silvia Colombo from the Institute for International Affairs in Rome. Colombo said Italy was also looking at Christians. "The fate of Christians, who are threatened by the rise of radical Islamism, is not marginal," she said.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Marco Volpe, a Middle East expert from the Centre for International Studies, said Italy was "examining all possible consequences of an armed intervention for political and religious equilibriums in the region".    . .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http://www.globalpost.com/dispatch/news/afp/130828/pivotal-libya-italy-takes-back-seat-syria</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Political Party Regimes and their Internal Democracy</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[Generally, in Latin America] reviewable resolutions regarding political parties  . . .  can be distinguished as follows: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Declaration on the Unconstitutionality or Illegality of a Political Party and Resolution on the Approval, Denial or Nullification of a Political Party Registry</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Reviewable resolutions are those related to the foundation, existence or extinction of political parties and to a political parties’ registry. The resolutions that deny, suspend, or revoke a political party’s registry can also be appealed.</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Inspired by the German model, articles 15 and 82 of the Chilean Political Constitution empower the Constitutional Tribunal to declare unconstitutional any organization, including political parties, as long as such organizations are against democracy as well as against the Constitution.</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Broadly speaking, a political party’s dissolution can take place whenever its members legally agree to do so according to the internal regulation of the party itself. Besides, a political party’s registry can be revoked by a judicial resolution issued under the law. There are several legal reasons according to which a political party’s registry can be revoked; one of them is when a political party no longer fulfills the legal requirements to be registered. Among such failures are the following: to have, at some point, less members than those required by law in order to be registered; to breach in a serious and systematic way specific legal duties; to present no candidates for one federal election (Mexico) or more (three elections in a row in Argentina); to receive less than the minimum percentage of votes required in an ordinary election (3000 votes in Costa Rica, 2% in Mexico, 3% in Bolivia, 4% in Nicaragua, 5% in Chile, 5% in Panama); to gain no congressional seats (Colombia); to undertake no primaries for some time (4 years in Argentina).</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In Paraguay, some other grounds to support a political party’s extinction are listed as follows: to organize illegal armed forces; to attack democratic principles set down in the Constitution, the Electoral Code, the Universal Declaration of Human Rights, and other international treaties ratified by the country; to follow the commands of a foreign organization or a foreign government. Likewise, Bolivia revokes the registration of any political party whose participation in a military coup has been proved.</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II. Funding and Auditing of Political Parties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Any determination taken with regard to a political party’s public funding can also be appealed. Appeals can also be filed to challenge any ruling regarding a political party’s financial auditing process, whether such auditing is made on the source or the application of the financial resources. Financial auditing resolutions are also challengeable if they are related to campaign spending or to any campaign spending indictment. Any fine derived from financial wrongdoings can also be appealed.</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III.  Political Parties’ Internal Democracy</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All the Latin American constitutions and electoral legislation analyzed so far set down a system of appeals to ensure a democratic regime to rule political parties. In doing so, courts (electoral, constitutional or ordinary) are empowered to resolve political parties’ decisions related to their internal democracies. Appeals can also be filed to challenge any violation committed by any political party or endorsed by any electoral authority against the civil and political rights of any of its members.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Nullity or rejection of non-democratic internal regulations: A majority of Latin American constitutions and electoral laws within the region establish democratic principles that have to be followed by political parties. They also allow political parties to determine a structure and an internal democratic regime on their own. Usually, those regulations can be seen as grounding some other political parties’ obligation such as the registration of the party’s statutes or the notification made upon the party’s statutes to electoral authorities and which is normally used by those authorities to review the statutes’ constitutionality and legality.</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Usually, electoral courts (courts, councils, boards or juries) are empowered to resolve constitutional and legal controversies related to political party’s statutes. In those countries where the rulings issued by electoral tribunals are not definitive, the resolving powers are vested in the Supreme Court of Justice or in a constitutional tribunal.</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In a general sense, any constitutional or legal regulation aimed at ruling the internal democratic regime of political parties as well as any court in charge of enforcing it face a clear challenge: the balance between the right of all members to participate within the party’s administration and the party’s right to organize itself in a free way. Of course, public powers must be prevented from exerting any kind of intervention within political parties’ internal affairs. However, the party’s members who are entitled to participate at the party’s administration restrict such a basic right.</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election of political parties’ leaders and candidates: Frequently, political parties have a right to choose leaders and candidates on their own in a free and democratic way. However, there are sometimes some basic rules and principles that have to be followed according to any political party’s internal regulation.</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Such basic principles sometimes include that the electoral authority is empowered to intervene within a political party’s primaries and internal elections. Some other times, courts are empowered to resolve the appeals filed against resolutions issued by political parties’ authorities.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Punishments and Expelling members: According to due process of law any member of a political party is empowered to file appeals before a particular court (in Guatemala first the courts of appeals and then the Constitutional Court have powers to resolve such controversies) against illegal decisions taken by political parties that violate a right of the member, especially the right to associate with others. Whenever a member of a political party is expelled, due process of law demands that political parties to allow the member to file internal appeals before doing so at ordinary tribunals.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judicial review of disciplinary rules applied by political parties has not been deeply explored from an academic point of view. Disciplinary rules applied by political parties must be seen not only as composing such parties’ right to administer themselves in a free way, but also as composing the party’s right to free association. Those rights aim at protecting the political party from any undue interference from any branch of government.</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All the members of a political party are also entitled to the party’s right to free association and, therefore, they can only be expelled from it in a justified way. Otherwise, the affected member of a political party is authorized to file a formal judicial appeal against any wrongdoing whatsoever. Since political parties play a fundamental role in promoting the political activism of citizens and the development of democratic life, they are clearly obliged to protect individual rights.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From a procedural point of view, the court in charge of resolving the unfair expulsion of a member of a political party has to decide on different issues. The court has to decide on the constitutionality and the legality of the regulation applied by the party. Then the court has to determine whether the partisan authority that ruled on the case at hand had powers to do so or not. The court has also to determine whether different rights of the member such as the right to be informed about the charges against him, or the right to a due process were honored or not from a procedural point of view.</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Unfairness   . . .   leaves the affected member of the political party with no defense. Such a situation would represent a clear violation of a fundamental right.  . . .   Whenever the political party’s decision violates at least one fundamental right for the affected member   . . .   courts can interpret and evaluate all relevant circumstances, even those which were not internally considered by the political party.</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http://aceproject.org/ace-en/topics/lf/lfb/lfb12/lfb12b/onePage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Ecuador libel case pits Correa against the press</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Simeon Tegel    -     Feb. 26, 2012</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Ecuador President Rafael Correa’s high-stakes showdown with the media could entirely prevent local reporters from covering presidential elections in the South American nation next February. That is the interpretation of journalism and human rights groups of a vaguely-worded new law, which took effect earlier this month, preventing supposed media bias in electoral coverage.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controversial piece of legislation is the latest chapter in a series of legal and political assaults on the media by the Correa administration that critics claim is the worst government threat to freedom of expression in the Western hemisphere. Promoted by Correa, the law bans journalists from publishing or broadcasting reports or even editorial pieces that could “have a bearing, in favor of or against, a specific candidate, proposal, option, electoral preference or political thesis.”    . . .  According to Cesar Ricuarte, executive director of Quito-based journalism think-tank Fundamedios, the measure even mandates that Ecuador’s national electoral commission establish an agency to approve reporting on the elections — before it has been published.   . . .   “It does not just limit the freedom of the press. It undermines the rights of citizens to have basic information about candidates.”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Last week, Ecuador’s highest court upheld a $42 million fine and three-year jail sentences for the owners of El Universo, the country’s second best-selling newspaper, and commentator Emilio Palacio, after Correa sued them over a provocative op-ed published in February 2010. In the column, Palacio repeatedly referred to the democratically-elected Correa as “the Dictator” and accused him of ordering soldiers to open fire on civilians during an army mutiny in 2009 during which Correa was taken prisoner and only released after a shoot-out with loyal troops. If the fine is imposed, it is likely to shutter El Universo, founded more than 90 years ago. Meanwhile, Palacio and one of the three Perez brothers who own El Universo are seeking political asylum in Miami. Another of the Perez brothers is holed up in the Panamanian embassy in Quito, also seeking asylum.</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Meanwhile, a judge involved in the case has fled Ecuador claiming that Correa’s lawyers attempted to bribe her into providing a verdict favorable to the president, the Miami Herald reported.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Inter-American Commission on Human Rights  . . .   entered the fray, warning that jailing people for criticizing elected officials violates the American Convention on Human Rights.   . . .   Correa   . . .   has been increasingly angered by the commission's advocacy of freedom of expression issues and has called for it to be replaced by a regional organization that would, he argues, be independent of Washington.   . . .   But media pressure in South America is mounting against Correa. A Colombian newspaper association agreed to reprint the Palacio piece and called the case “an unprecedented attack against freedom of expression.”   . . .  Meanwhile, the government has massively increased its participation in Ecuador’s media market, crowding out dissenting voices. When Correa came to power, the state owned a single radio station. It now owns five TV stations, four radio stations, three newspapers, one magazine and a news agency, according to the CPJ.</w:t>
      </w:r>
    </w:p>
    <w:p w:rsidR="00393E1E" w:rsidRDefault="00393E1E">
      <w:pPr>
        <w:widowControl w:val="0"/>
        <w:autoSpaceDE w:val="0"/>
        <w:autoSpaceDN w:val="0"/>
        <w:adjustRightInd w:val="0"/>
        <w:spacing w:after="0" w:line="240" w:lineRule="auto"/>
        <w:rPr>
          <w:rFonts w:ascii="Times New Roman" w:hAnsi="Times New Roman" w:cs="Times New Roman"/>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http://www.globalpost.com/dispatch/news/regions/americas/120224/ecuador-libel-case-rafael-correa</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Clinton-Llorens Tegucigalpa Tango Siniestra</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Clarice Feldman   -    April 19, 2010</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Monday's Wall Street Journal, Mary Anastasia O' Grady details the continuing efforts of US Ambassador to Honduras Hugo Llorens to undermine democracy in Honduras. In this effort he was openly aided by two Hill staffers   . . .  Fulton Armstrong, presently on Senator John Kerry's staff, who once had a close working relationship with Cuban spy Ana Montes. The second aide was Peter Quilter who works for California Congressman Howard Berman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Otto Reich  . . .  says  . . .   that he had found Mr. Armstrong's work consistently unreliable and that much of the national security bureaucracy saw it the same way.   .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Armstrong's name also comes up in the 2007 book "True Believer," by Defense Intelligence Agency "mole hunter" Scott Carmichael. It tells the story of how the U.S. busted Cuban spy Montes in 2001. As the National Intelligence Officer for Latin America in 2000, Mr. Armstrong was "in frequent telephone and e-mail contact with Ana," Mr. Carmichael writes. "As NIO he was the senior subject-matter expert on Latin American affairs for the [[director of central intelligence]], and he welcomed Ana's participation in the fellowship program under his personal tutelage.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had discussed the nature of her research project in some detail, and preparations were already underway to launch Ana further and deeper into the U.S. intelligence community." The book does not say that he knew she was a spy.    . . .   </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http://www.americanthinker.com/blog/2010/04/the_clintonllorens_tegucigalpa.html</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AIPAC's Egypt Miscalculation</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MJ Rosenberg      -      Jan. 28, 2011</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hatred for America that the revolutionaries feel stems in large part from our support for the [Israeli] occupation [of the West Bank] and the regional dictators who help enable it.   .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AIPAC is dedicated to "crippling" sanctions and eventually war with Iran if sanctions don't bring down the [Iranian] regime.    . . .   There probably won't be an Iranian bomb anytime soon, thanks to the Stuxnet worm which, somehow, the Israelis devised to rip the guts out of Iran's centrifuges. Israeli officials say that any Iran bomb will be delayed for years and maybe forever.   . .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[AIPAC] was never really worried about an Iranian bomb (especially since Israel has 200 nuclear weapons)   . . .    Prime Minister Netanyahu   . . .    is "miffed" at the Mossad for reporting on the diminished nuclear threat. He is angry that Stuxnet removed his pretense for war.    . . .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http://politicalcorrection.org/fpmatters/201101280006</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Democracy There, Democracy Here: Honduras</w:t>
      </w: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Greg Grandin     -      The Nation   -    Feb. 7, 2011</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media ignored a December 2010 Human Rights Watch sixty-five-page report, “After the Coup: Ongoing Violence, Intimidation, and Impunity in Honduras,” as it did HRW's call last month for the coup government to investigate the killing of six transgendered woman that have taken place just since November 29, 2010. The very first person murdered in the coup was a transgendered women, Vicky Hernández Castillo. These murders are not usually classified as traditional “political” killings — that is, understood in relation to the coup. But they are profoundly political; the democracy movement that so scared the coup backers was multifaceted, comprised of trade unionists, environmentalists, progressive religious folks, indigenous communities, feminists and gay rights activists. As such, the coup reaction was equally multifaceted, and the ferocity of its ongoing repression is meant to restore authority in all its forms, including sexual authority.   . .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http://www.thenation.com/blog/158345/democracy-there-democracy-here-honduras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Freedom, Democracy, Human Rights, and Ice Cream</w:t>
      </w: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Encircling Empire     -     Report #22    -    June 25, 2013</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North America     . . .   the idea of “democracy” has been narrowed and reduced to some illusion of “liberal democracy” alone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“Freedom, democracy, and human rights” are signals of the ways the U.S. seeks to multiply its access points in other societies where the U.S. situates its “interests.”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While spoken of as unproblematic, uncontested, easy-to-define concepts, in reality they connect to a bundle of practices involving the subversion and reorientation of local political systems, the exploitation of other economies, and the redefinition of relations between individuals and states.    .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private media contractors beholden to the U.S. state levy insults and accusations against China, Russia, Venezuela, Cuba, and Ecuador, their timing could not have been less appropriate. Washing their mouths with the supposed “oppression” of press freedom in Ecuador, it is the U.S. that stands out as a violator: which state has criminalized whistle blowing and made communicating with the media something worthy of a death sentence?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what do Russia, China, Cuba, Venezuela, and Ecuador have in common? None of them are massive global human rights violators like the U.S. – the greatest purveyor of violence in the world, as Martin Luther King put it.</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reference to Iran, a writer for Reuters editorialized that with the recent elections we see an end to eight years of Ahmadinejad’s “belligerence.” Belligerence? Which countries did Iran invade and occupy in those years? Which wars did Iran start? The U.S. is even unable to prove to its own citizens that they benefit from “democracy,” as they watch a president, a political class, and financial elites rule with impunity above the law   .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deep political rot that is the reality of liberal democracy burst into open view especially in Canada. Montreal saw two mayors in less than a year booted for corruption, with many more mayors around Montreal removed (in some cases for “gangsterism”), while the mayor of Toronto was caught on video smoking crack cocaine and using expletives against ethnic minorities.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 information came to light of election rigging in Canada, as well as attempts by government to stifle public dissent and freedom of information. This, in a country whose official head of state is a monarch   . . .   whose senate is also unelected and consists of persons appointed-for-life    . . .   Politics continues to be restricted to organized, self-serving parties    . . .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---http://encirclingempire.wordpress.com/2013/06/25/encircling-empire-report-22-freedom-democracy-human-rights-and-ice-cream/</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Canada’s Contribution to “Democracy Promotion.”</w:t>
      </w:r>
    </w:p>
    <w:p w:rsidR="00393E1E" w:rsidRDefault="00393E1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Anthony Fenton       -     Canadian Dimension       -       Oct. 29, 2006</w:t>
      </w:r>
    </w:p>
    <w:p w:rsidR="00393E1E" w:rsidRDefault="00393E1E">
      <w:pPr>
        <w:widowControl w:val="0"/>
        <w:autoSpaceDE w:val="0"/>
        <w:autoSpaceDN w:val="0"/>
        <w:adjustRightInd w:val="0"/>
        <w:spacing w:after="0" w:line="240" w:lineRule="auto"/>
        <w:rPr>
          <w:rFonts w:ascii="Arial" w:hAnsi="Arial" w:cs="Arial"/>
          <w:sz w:val="8"/>
          <w:szCs w:val="8"/>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it signed NAFTA (1994) and joined the Organization of American States, the Canadian government has aligned its foreign policy with that of the United States more closely than at any point in recent history. At the same time, the Canadian government has taken an increasing interest in the affairs of Latin America and the Caribbean.</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attention has been paid to things like joint military exercises in the Caribbean with the U.S. and other allies, support for the damaging practices of Canadian mining companies and the expanding presence of Canadian financial interests in the global South, but a newer area of Canada’s foreign-policy posture warrants scrutiny: Canada’s deepening involvement in the controversial field of international “democracy promotion” activities.</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Canadian Foundation for the Americas (FOCAL), a “quasi-governmental” organization, is a key but under-appreciated actor in assisting Canada’s foreign-policy interests for the region in the name of democracy, private enterprise and free markets. As “the right arm” of the Canadian government in the region, FOCAL is on the vanguard of broader trends in Canadian “democracy promotion” activities in the region. The organization is notable for its material and ideological ties to the National Endowment for Democracy (NED) and other U.S. agencies.</w:t>
      </w:r>
    </w:p>
    <w:p w:rsidR="00393E1E" w:rsidRDefault="00393E1E">
      <w:pPr>
        <w:widowControl w:val="0"/>
        <w:autoSpaceDE w:val="0"/>
        <w:autoSpaceDN w:val="0"/>
        <w:adjustRightInd w:val="0"/>
        <w:spacing w:after="0" w:line="240" w:lineRule="auto"/>
        <w:rPr>
          <w:rFonts w:ascii="Arial" w:hAnsi="Arial" w:cs="Arial"/>
          <w:sz w:val="10"/>
          <w:szCs w:val="10"/>
        </w:rPr>
      </w:pPr>
    </w:p>
    <w:p w:rsidR="00393E1E" w:rsidRDefault="00393E1E">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0"/>
          <w:szCs w:val="20"/>
        </w:rPr>
        <w:tab/>
        <w:t>---http://encirclingempire.wordpress.com/2013/06/25/encircling-empire-report-22-freedom-democracy-human-rights-and-ice-cream/</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Ecuador: Whose “Press Freedom?”</w:t>
      </w:r>
    </w:p>
    <w:p w:rsidR="00393E1E" w:rsidRDefault="00393E1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Fred Fuentes      -      Green Left Weekly      -     Sept. 1, 2012</w:t>
      </w:r>
    </w:p>
    <w:p w:rsidR="00393E1E" w:rsidRDefault="00393E1E">
      <w:pPr>
        <w:widowControl w:val="0"/>
        <w:autoSpaceDE w:val="0"/>
        <w:autoSpaceDN w:val="0"/>
        <w:adjustRightInd w:val="0"/>
        <w:spacing w:after="0" w:line="240" w:lineRule="auto"/>
        <w:rPr>
          <w:rFonts w:ascii="Arial" w:hAnsi="Arial" w:cs="Arial"/>
          <w:sz w:val="8"/>
          <w:szCs w:val="8"/>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closer look at the international media campaign against Ecuador shows how “free speech” is being used, again, as a smokescreen to protect powerful interests ? in this case, a media dictatorship. Like the campaign against Assange, the corporate media campaign against Correa is driven by the threat the example of his government poses to the powerful. …</w:t>
      </w:r>
    </w:p>
    <w:p w:rsidR="00393E1E" w:rsidRDefault="00393E1E">
      <w:pPr>
        <w:widowControl w:val="0"/>
        <w:autoSpaceDE w:val="0"/>
        <w:autoSpaceDN w:val="0"/>
        <w:adjustRightInd w:val="0"/>
        <w:spacing w:after="0" w:line="240" w:lineRule="auto"/>
        <w:rPr>
          <w:rFonts w:ascii="Arial" w:hAnsi="Arial" w:cs="Arial"/>
          <w:sz w:val="10"/>
          <w:szCs w:val="1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---http://encirclingempire.wordpress.com/2013/06/25/encircling-empire-report-22-freedom-democracy-human-rights-and-ice-cream/</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Ecuador Approves New Communications Law That Guarantees Full Freedom of Expression</w:t>
      </w:r>
    </w:p>
    <w:p w:rsidR="00393E1E" w:rsidRDefault="00393E1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La Iguana TV  -   June 14, 2013</w:t>
      </w:r>
    </w:p>
    <w:p w:rsidR="00393E1E" w:rsidRDefault="00393E1E">
      <w:pPr>
        <w:widowControl w:val="0"/>
        <w:autoSpaceDE w:val="0"/>
        <w:autoSpaceDN w:val="0"/>
        <w:adjustRightInd w:val="0"/>
        <w:spacing w:after="0" w:line="240" w:lineRule="auto"/>
        <w:rPr>
          <w:rFonts w:ascii="Arial" w:hAnsi="Arial" w:cs="Arial"/>
          <w:sz w:val="8"/>
          <w:szCs w:val="8"/>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a few hours after the law was approved in parliament, Ecuadorean and foreign media linked to private capital, and using as spokespersons both opposition politicians and members of NGOs, an onslaught started that attacked the law as a gagging free expression.</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These arguments, reminiscent of those used against Venezuela in 2004 when it approved the Law of Social Responsibility in Radio and Television, [which] were used to attack the government of Ecuador and to class it as authoritarian</w:t>
      </w:r>
    </w:p>
    <w:p w:rsidR="00393E1E" w:rsidRDefault="00393E1E">
      <w:pPr>
        <w:widowControl w:val="0"/>
        <w:autoSpaceDE w:val="0"/>
        <w:autoSpaceDN w:val="0"/>
        <w:adjustRightInd w:val="0"/>
        <w:spacing w:after="0" w:line="240" w:lineRule="auto"/>
        <w:rPr>
          <w:rFonts w:ascii="Arial" w:hAnsi="Arial" w:cs="Arial"/>
          <w:sz w:val="10"/>
          <w:szCs w:val="1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---http://encirclingempire.wordpress.com/2013/06/25/encircling-empire-report-22-freedom-democracy-human-rights-and-ice-cream/</w:t>
      </w: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Ecuador’s President Attacks US Over Press Freedom Critique</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Real News, May 21, 2013</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Rafael Correa, Ecuardian President: Don’t come lecturing us about liberty. You need a reality check. Don’t act like a spoiled rude child. Here you will only find dignity and sovereignty. Here we haven’t invaded anyone. Here we don’t torture like in Guantanamo. Here we don’t have drones killing alleged terrorist without any due trial, killing also the women and children of those supposed terrorists. So don’t come lecturing us about life, law, dignity, or liberty. You don’t have the moral right to do so.</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Please let us all understand what goes on in Latin America. Out of the seven TV Networks in Ecuador, five used to belong to the banks. When we wanted to regulate the banks to avoid executive malpractices and an eventual crisis like the one now taking place here in Spain, we used to have all the TV networks against us. There is a conflict of interest.</w:t>
      </w:r>
    </w:p>
    <w:p w:rsidR="00393E1E" w:rsidRDefault="00393E1E">
      <w:pPr>
        <w:widowControl w:val="0"/>
        <w:autoSpaceDE w:val="0"/>
        <w:autoSpaceDN w:val="0"/>
        <w:adjustRightInd w:val="0"/>
        <w:spacing w:after="0" w:line="240" w:lineRule="auto"/>
        <w:rPr>
          <w:rFonts w:ascii="Arial" w:hAnsi="Arial" w:cs="Arial"/>
          <w:sz w:val="10"/>
          <w:szCs w:val="1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---http://encirclingempire.wordpress.com/2013/06/25/encircling-empire-report-22-freedom-democracy-human-rights-and-ice-cream/</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Guatemala Suffered for U.S. Foreign Policy</w:t>
      </w:r>
    </w:p>
    <w:p w:rsidR="00393E1E" w:rsidRDefault="00393E1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Irma Alicia Velasquez Nimatuj   -   The New York Times     -    May 19, 2013</w:t>
      </w:r>
    </w:p>
    <w:p w:rsidR="00393E1E" w:rsidRDefault="00393E1E">
      <w:pPr>
        <w:widowControl w:val="0"/>
        <w:autoSpaceDE w:val="0"/>
        <w:autoSpaceDN w:val="0"/>
        <w:adjustRightInd w:val="0"/>
        <w:spacing w:after="0" w:line="240" w:lineRule="auto"/>
        <w:rPr>
          <w:rFonts w:ascii="Arial" w:hAnsi="Arial" w:cs="Arial"/>
          <w:sz w:val="10"/>
          <w:szCs w:val="1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financed brutal counterinsurgency campaigns with forces it trained in the School of the Americas. By interfering in state policies and it shared responsibility for the genocidal campaigns carried out by the military regimes in Guatemala, including the government of Ríos Montt.</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Ronald Reagan, in particular, supported and exalted the regime of Ríos Montt, reducing the massacres and dehumanization of indigenous communities to a “bum rap” for Ríos Montt. The anticommunist sentiment shared by the two leaders provided an incentive for the armed forces to continue carrying out a genocide against the 22 Maya groups of the country.   . . .</w:t>
      </w:r>
    </w:p>
    <w:p w:rsidR="00393E1E" w:rsidRDefault="00393E1E">
      <w:pPr>
        <w:widowControl w:val="0"/>
        <w:autoSpaceDE w:val="0"/>
        <w:autoSpaceDN w:val="0"/>
        <w:adjustRightInd w:val="0"/>
        <w:spacing w:after="0" w:line="240" w:lineRule="auto"/>
        <w:rPr>
          <w:rFonts w:ascii="Arial" w:hAnsi="Arial" w:cs="Arial"/>
          <w:sz w:val="10"/>
          <w:szCs w:val="1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---http://encirclingempire.wordpress.com/2013/06/25/encircling-empire-report-22-freedom-democracy-human-rights-and-ice-cream/</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[Book Review of] Global NATO and the Catastrophic Failure in Libya - Lessons for Africa in the Forging of African Unity</w:t>
      </w:r>
    </w:p>
    <w:p w:rsidR="00393E1E" w:rsidRDefault="00393E1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Horace Campbell   -  Monthly Review Press, 2013</w:t>
      </w:r>
    </w:p>
    <w:p w:rsidR="00393E1E" w:rsidRDefault="00393E1E">
      <w:pPr>
        <w:widowControl w:val="0"/>
        <w:autoSpaceDE w:val="0"/>
        <w:autoSpaceDN w:val="0"/>
        <w:adjustRightInd w:val="0"/>
        <w:spacing w:after="0" w:line="240" w:lineRule="auto"/>
        <w:rPr>
          <w:rFonts w:ascii="Arial" w:hAnsi="Arial" w:cs="Arial"/>
          <w:sz w:val="10"/>
          <w:szCs w:val="1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incisive account, scholar Horace Campbell investigates the political and economic crises of the early twenty-first century through the prism of NATO’s intervention in Libya.    . . .  NATO: This military organization, he argues, is the instrument through which the capitalist class of North America and Europe seeks to impose its political will on the rest of the world, however warped by the increasingly outmoded neoliberal form of capitalism. The intervention in Libya — characterized by bombing campaigns, military information operations, third party countries, and private contractors — exemplifies this new model.</w:t>
      </w:r>
    </w:p>
    <w:p w:rsidR="00393E1E" w:rsidRDefault="00393E1E">
      <w:pPr>
        <w:widowControl w:val="0"/>
        <w:autoSpaceDE w:val="0"/>
        <w:autoSpaceDN w:val="0"/>
        <w:adjustRightInd w:val="0"/>
        <w:spacing w:after="0" w:line="240" w:lineRule="auto"/>
        <w:rPr>
          <w:rFonts w:ascii="Arial" w:hAnsi="Arial" w:cs="Arial"/>
          <w:sz w:val="10"/>
          <w:szCs w:val="1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---http://encirclingempire.wordpress.com/2013/06/25/encircling-empire-report-22-freedom-democracy-human-rights-and-ice-cream/</w:t>
      </w: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Tearing Syria Apart</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Jeremy Salt    -     Arena     -    April 2013</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war is being waged in and on Syria. Protecting the people from the dictator is no more than the usual pretext for attacks on Middle Eastern countries. The real target is not Bashar but Syria itself. It is Israel’s visceral enemy; it has got in the way of the West virtually since its emergence as an independent state in the 1940s; and for more than two decades it has been the central pillar in the Iran–Syria–Hizbullah ‘axis of resistance’.</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Unrest following the arrival of the ‘Arab spring’ was an opportunity that outside governments and their regional allies moved quickly to exploit. The United States, Britain, France, Saudi Arabia, Qatar and Turkey pooled their resources in an attempt to bring down the government in Damascus. Inside Syria their tools have been armed groups increasingly dominated by local and foreign jihadists who want to turn Syria into an Islamic emirate. They are the very people the United States and its allies were supposed to be fighting in their ‘war on terror’ yet here they are in Syria supporting them … Enough is not yet enough. The United States, France, Britain, Saudi Arabia and Qatar are determined to destroy the central pillar in the Middle East axis of resistance even at the risk of destroying Syria. Not since the end of the First World War has a Middle Eastern country been targeted for destruction in such a remorseless fashion. The means are justified by the end   . .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---http://encirclingempire.wordpress.com/2013/05/11/encircling-empire-report-21-search-and-distort-missions/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Top recommendations:</w:t>
      </w:r>
    </w:p>
    <w:p w:rsidR="00393E1E" w:rsidRDefault="00393E1E">
      <w:pPr>
        <w:widowControl w:val="0"/>
        <w:autoSpaceDE w:val="0"/>
        <w:autoSpaceDN w:val="0"/>
        <w:adjustRightInd w:val="0"/>
        <w:spacing w:after="0" w:line="240" w:lineRule="auto"/>
        <w:rPr>
          <w:rFonts w:ascii="Times New Roman" w:hAnsi="Times New Roman" w:cs="Times New Roman"/>
          <w:sz w:val="24"/>
          <w:szCs w:val="24"/>
        </w:rPr>
      </w:pP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1 “Another NATO Intervention? Libya: Is This Kosovo All Over Again?” by Diana Johnstone, CounterPunch, 07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2 “Libya and the folly of intervention: After turning a blind eye to Gaddafi’s violent rule, the West has no legitimacy to enforce a no-fly zone,” by Sami Hermez, Al Jazeera English, 07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3 “The Old Gang’s All Here: Libya and the Return of Humanitarian Imperialism,” by Jean Bricmont, CounterPunch, 08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4 “Seeing Through the ‘Humanitarians’,” by Marko Markanovic, Antiwar.com, 12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5 “The revival of imperialist ideology,” Lenin’s Tomb, 01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6 “Why a no-fly zone means no freedom for Libyans — Those looking to the West to intervene against Gaddafi degrade the name of internationalism and deny Libyans the right to control their fate” by Mick Hume, Spiked, 15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7 “On Libya, too many questions,” by George F. Will, Washington Post, 08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8 “Don’t Use U.S. Force in Libya!” by Leslie H. Gelb, The Daily Beast, 13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9 “Iraq Then, Libya Now,” Op-Ed by Ross Douthat, New York Times, 13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10 “Will We Ever Learn? Kicking the Intervention Habit,” by Richard Falk, 07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11 “Pack Journalism Promotes War on Libya,” by Stephen Lendman, IntelDaily, 11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12 “Internet activists should be careful what they wish for in Libya: Calls for a no-fly zone over Libya ignore the perils of intervention. Long-term solutions aren’t as simple as the click of a mouse,” by John Hilary, The Guardian, 10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13 “It’s Their War, Not Ours,” by Patrick J. Buchanan, Antiwar.com, 08 March 2011. </w:t>
      </w:r>
    </w:p>
    <w:p w:rsidR="00393E1E" w:rsidRDefault="00393E1E">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xml:space="preserve">14 “Don’t Think, Recognize! Sarkozy’s Stupid Move on Libya,” by Patrick Cockburn, CounterPunch, 11-13 March 2011. </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---http://encirclingempire.wordpress.com/2011/03/17/encircling-empire-report-14%E2%80%94foreign-military-intervention-in-libya-a-report-on-neo-colonial-dependency-and-humanitarian-imperialism/</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Obama’s Scramble for Africa</w:t>
      </w:r>
      <w:r>
        <w:rPr>
          <w:rFonts w:ascii="Times New Roman" w:hAnsi="Times New Roman" w:cs="Times New Roman"/>
          <w:sz w:val="24"/>
          <w:szCs w:val="24"/>
        </w:rPr>
        <w:t xml:space="preserve"> </w:t>
      </w:r>
    </w:p>
    <w:p w:rsidR="00393E1E" w:rsidRDefault="00393E1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Encircling Empire    -   Report #22   -   Aug. 10, 2013 </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Special thanks for leads and commentary that were useful for this report goes to Crossed Crocodiles, a website devoted to Africa and U.S.-African relations.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report – the last Encircling Empire Report for 2013 – is fairly long given that it provides detail on a relatively comprehensive pattern of recent events which, taken together, paint a portrait of what the new scramble for Africa means for the U.S. It is sometimes a very disturbing portrait, at other times comical for the excessive insincerity of the speakers   . . .    The   . . .  objective for the U.S. is to get African nations to administer themselves for U.S. capital, and to rework systems of governance so that they may block access to Chinese, Brazilian, Russian and other influences. In doing so, the U.S. will look for anything that can drive a wedge between African leaders and powers competing against the U.S., and any lever to undermine African leaders who do not comply with U.S. wishes.</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the U.S. exhausts itself, and nears the end of its hegemonic cycle, it seems to be reencountering an earlier, older version of itself when it was still ascending. Here we see a very similar pattern of intervention, investment, and political reengineering that marked the early phase of U.S. expansion in the Caribbean, Central America, and the Pacific in the last decades of the 19th-century, when the U.S. became the “new empire,” as historian Walter LaFeber explained in his book. This time, however, the old “new empire” is met by a shadow, another “new imperialism”    . . .    the rise of a hollow British imperial “humanitarianism,” and the first scramble for Africa.  . . .  </w:t>
      </w: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16"/>
          <w:szCs w:val="16"/>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report effectively consists of several articles bundled into one, most dealing with Obama’s Africa tour   . . .    and others ranging from the drone war and U.S. military installations across Africa   . . .  the recent elections in Zimbabwe, the CIA’s conversion of Libya into a site for arming rebels in Syria   . . .   </w:t>
      </w:r>
    </w:p>
    <w:p w:rsidR="00393E1E" w:rsidRDefault="00393E1E">
      <w:pPr>
        <w:widowControl w:val="0"/>
        <w:autoSpaceDE w:val="0"/>
        <w:autoSpaceDN w:val="0"/>
        <w:adjustRightInd w:val="0"/>
        <w:spacing w:after="0" w:line="240" w:lineRule="auto"/>
        <w:rPr>
          <w:rFonts w:ascii="Arial" w:hAnsi="Arial" w:cs="Arial"/>
          <w:sz w:val="12"/>
          <w:szCs w:val="12"/>
        </w:rPr>
      </w:pPr>
    </w:p>
    <w:p w:rsidR="00393E1E" w:rsidRDefault="00393E1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---http://encirclingempire.wordpress.com/2013/08/10/encircling-empire-report-23-obamas-scramble-for-africa/</w:t>
      </w: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Arial" w:hAnsi="Arial" w:cs="Arial"/>
          <w:sz w:val="20"/>
          <w:szCs w:val="20"/>
        </w:rPr>
      </w:pPr>
    </w:p>
    <w:p w:rsidR="00393E1E" w:rsidRDefault="00393E1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93E1E" w:rsidRDefault="00393E1E">
      <w:pPr>
        <w:widowControl w:val="0"/>
        <w:autoSpaceDE w:val="0"/>
        <w:autoSpaceDN w:val="0"/>
        <w:adjustRightInd w:val="0"/>
        <w:spacing w:after="0" w:line="240" w:lineRule="auto"/>
        <w:rPr>
          <w:rFonts w:ascii="Times New Roman" w:hAnsi="Times New Roman" w:cs="Times New Roman"/>
          <w:sz w:val="34"/>
          <w:szCs w:val="34"/>
        </w:rPr>
      </w:pPr>
    </w:p>
    <w:p w:rsidR="00393E1E" w:rsidRDefault="00393E1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93E1E" w:rsidSect="00393E1E">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E1E" w:rsidRDefault="00393E1E" w:rsidP="00393E1E">
      <w:pPr>
        <w:spacing w:after="0" w:line="240" w:lineRule="auto"/>
      </w:pPr>
      <w:r>
        <w:separator/>
      </w:r>
    </w:p>
  </w:endnote>
  <w:endnote w:type="continuationSeparator" w:id="0">
    <w:p w:rsidR="00393E1E" w:rsidRDefault="00393E1E" w:rsidP="00393E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1E" w:rsidRDefault="00393E1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E1E" w:rsidRDefault="00393E1E" w:rsidP="00393E1E">
      <w:pPr>
        <w:spacing w:after="0" w:line="240" w:lineRule="auto"/>
      </w:pPr>
      <w:r>
        <w:separator/>
      </w:r>
    </w:p>
  </w:footnote>
  <w:footnote w:type="continuationSeparator" w:id="0">
    <w:p w:rsidR="00393E1E" w:rsidRDefault="00393E1E" w:rsidP="00393E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1E" w:rsidRDefault="00393E1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3E1E"/>
    <w:rsid w:val="00393E1E"/>
    <w:rsid w:val="00726A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9175</Words>
  <Characters>52303</Characters>
  <Application>Microsoft Office Word</Application>
  <DocSecurity>4</DocSecurity>
  <Lines>435</Lines>
  <Paragraphs>122</Paragraphs>
  <ScaleCrop>false</ScaleCrop>
  <Company/>
  <LinksUpToDate>false</LinksUpToDate>
  <CharactersWithSpaces>61356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2016-05-16T14:54:00Z</dcterms:created>
  <dcterms:modified xsi:type="dcterms:W3CDTF">2016-05-16T14:54:00Z</dcterms:modified>
</cp:coreProperties>
</file>