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245" w:rsidRDefault="006F124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Humanitarian Intervention: The American Experience from William McKinley to Barack Obama</w:t>
      </w:r>
    </w:p>
    <w:p w:rsidR="006F1245" w:rsidRDefault="006F124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Jeff Bloodworth    -     ORIGINS volume 5 issue 9     -      The Ohio State University</w:t>
      </w:r>
    </w:p>
    <w:p w:rsidR="006F1245" w:rsidRDefault="006F1245">
      <w:pPr>
        <w:widowControl w:val="0"/>
        <w:autoSpaceDE w:val="0"/>
        <w:autoSpaceDN w:val="0"/>
        <w:adjustRightInd w:val="0"/>
        <w:spacing w:after="0" w:line="240" w:lineRule="auto"/>
        <w:rPr>
          <w:rFonts w:ascii="Arial" w:hAnsi="Arial" w:cs="Arial"/>
          <w:sz w:val="12"/>
          <w:szCs w:val="12"/>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he were alive today, William McKinley would understand Barack Obama's 2011 humanitarian intervention in Libya. Like Obama, McKinley confronted geopolitical disorder and economic distress wrought by swashbuckling capitalism.    .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Puritans' Reformed Protestantism remains the alpha and omega of U.S. foreign policy and still shapes Americans' view of their role in the world. Key to understanding the connection between the seventeenth and twenty-first centuries is the Puritans' "destinarian" zeal.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radical schism of a messianic outlier in Europe's Protestant movement, the Separatists saw their march into the wilderness as nothing less than a journey to save the world. Four centuries later, U.S. foreign policy still bears the destinarian imprint.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third president's "empire of liberty" amounted to more than acquiring the Louisiana territory for settlement. In his mind, it constituted a move toward the universal liberation of humanity.</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Puritans' distinctive Calvinism ebbed, their proselytizing ardor remained influential among American leaders.    . . .  American Protestants boasted, Mark Noll has written, a "nearly messianic belief in the benefits of liberty … and the providential destiny of the United States."    . . .    With faith in Jesus, liberal individualism, and belief in America's millennial destiny, Protestants pushed west.</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the frontier closed, however, Americans sought new outlets for their destinarian impulses. Moved by genuine charitable impulses and as an emergent power, they found one in the burgeoning humanitarian movement.   . . .    Humanitarianism was a decidedly liberal project premised on the Enlightenment's fundamental hypothesis that all human life is equal.    . . .   It was a grassroots movement emanating from the nation's educated middle class.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justifying the Spanish-American War   . . .    McKinley referred to the "many historical precedents where neighboring States have interfered … to check the hopeless sacrifices of life by internecine conflicts beyond their borders." The president merely followed where the American people had already led.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the proverbial ugly stepchild of American diplomatic history, the Spanish-American War occupies complicated territory. Because foreign policy specialists realize the war's imperialist results, many are reluctant to identify it as a humanitarian intervention.   . . .  the conflict had imperial consequences   . . .    McKinley's spiritual life and Methodist Christian moorings proved decisive in his determination to launch a humanitarian intervention.    . . .    McKinley's humanitarian motives and religious hubris led him to war while also blinding him to the dangers of its aftermath.   .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Progressives backed American entry into World War I as a vehicle to "end all wars and institute world democracy." The wartime experience and postwar peace, however, destroyed their hopes that military engagements could achieve millennial results.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Christian Realists not only backed American nuclear policy, they also supported Truman's Cold War policies.     . . .   Engaged in a global struggle against the Soviets, American policymakers </w:t>
      </w:r>
      <w:r>
        <w:rPr>
          <w:rFonts w:ascii="Arial" w:hAnsi="Arial" w:cs="Arial"/>
          <w:sz w:val="20"/>
          <w:szCs w:val="20"/>
        </w:rPr>
        <w:lastRenderedPageBreak/>
        <w:t xml:space="preserve">inevitably overreached. From CIA-backed coups to Vietnam, the potent cocktail of power politics, self-interest, and destinarian passion produced bad and, at times, immoral decisions.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Attempts to remove humanitarian concerns from U.S. policy proved futile. Richard Nixon and Henry Kissinger's realism effectively united conservatives, neo-conservatives, and liberals in their contempt for détente. As a result, disparate politicians — from Jimmy Carter to Henry Jackson and Ronald Reagan — made "human rights" central to their foreign policy worldviews.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Somalia and Bosnia to Kosovo and the Iraq War, Republican and Democratic presidents looked abroad to channel the sacred-secular mission. Producing uneven results, humanitarian interventions lacked sound guiding principles.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Still more hammer than scalpel, humanitarian interventionism remains a decidedly perilous foreign policy tool. Shorn of sound strategy and moral principles, it can easily produce imperialist or destabilizing results.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http://ehistory.osu.edu/osu/origins/print.cfm?articleid=69</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5 Reasons Why American Riots Will Be The Worst In The World</w:t>
      </w:r>
    </w:p>
    <w:p w:rsidR="006F1245" w:rsidRDefault="006F124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Silver Shield       -      Aug. 10, 2011</w:t>
      </w:r>
    </w:p>
    <w:p w:rsidR="006F1245" w:rsidRDefault="006F1245">
      <w:pPr>
        <w:widowControl w:val="0"/>
        <w:autoSpaceDE w:val="0"/>
        <w:autoSpaceDN w:val="0"/>
        <w:adjustRightInd w:val="0"/>
        <w:spacing w:after="0" w:line="240" w:lineRule="auto"/>
        <w:rPr>
          <w:rFonts w:ascii="Arial" w:hAnsi="Arial" w:cs="Arial"/>
          <w:sz w:val="12"/>
          <w:szCs w:val="12"/>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revolution in the air all over the world except in the US.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 is still in deep denial which is still the first stage of the Awakening. This denial will be wiped away when the dollar collapses. For now the economy is still functioning with food and fuel available. Americans still have the illusion of wealth and normalcy. They still are stuck in the false left right paradigm and think some other sock puppet will turn things around.</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dollar collapses, all American illusions will collapse with it. Deep denial will turn into deep anger. The violence I expect    . . .     will make all other global riots pale in comparison. America is deeply infused with arrogance, denial, narcissism, drugs and violence. There is no other society that I know of that has the degree of intensity and combination of these factors.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dollar collapse will end the ability of the average American to deny their active or passive participation in the dominance of the world by spreading debt and death.</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people’s entire life’s savings are wiped away, they will wonder what their life has been all about.    . . .    Only when everything is taken from them, will they start to see the real importance of life.     .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amount of narcissism in America is epidemic. The fascination with celebrities and their clothes consumes so many women. Men are addicted to worshiping sports figures. We    . . .  view others as enemies.    .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violence we will see in some parts of America could become as bad as the Reign of </w:t>
      </w:r>
      <w:r>
        <w:rPr>
          <w:rFonts w:ascii="Arial" w:hAnsi="Arial" w:cs="Arial"/>
          <w:sz w:val="20"/>
          <w:szCs w:val="20"/>
        </w:rPr>
        <w:lastRenderedPageBreak/>
        <w:t xml:space="preserve">Terror from the French Revolution.     .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riots will be the worst the word has seen because of the amount of will be of arrogance, denial, narcissism, drugs and violence in our society. These factors are systemic and infect every level of society. I do fear that our nation is sick enough to unleash a series of false flag events to spread our violence even further.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violent Anger phase in the 5 Stages of the Awakening will not last long and not happen in every part of America. There will be a few months of violence that will shake the faith in mankind. Those that live by the sword, will die by the sword. After the most violent are either killed, brought to justice or burnt out, we will enter in a societal depression    .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Elite    . . .    Their minions will lack any legitimacy with the people they rule. After all who is going to trust a President who says he did not see this coming when you and I can see it coming from miles away. The result after a very violent Anger phase is going to be massive decentralization of power not more centralization of power.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Local communities, cities counties and states will assert more power over the daily activities of our lives. Some will will slip into tyranny to make order out of chaos. Others will attract the best and brightest by embracing freedom and honest money. The end result is a life where we can reach our highest and best self. How we get there is a rough road, but one I feel is easily traveled if you are aware and prepared.</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http://dont-tread-on.me/?p=4874</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Times New Roman" w:hAnsi="Times New Roman" w:cs="Times New Roman"/>
          <w:sz w:val="24"/>
          <w:szCs w:val="24"/>
        </w:rPr>
      </w:pPr>
    </w:p>
    <w:p w:rsidR="006F1245" w:rsidRDefault="006F12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Empire’s Back in Town: or America’s Imperial Temptation  -   Again</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Cox, Department of International Relations, London School of Economics</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International Studies Association, 45th Annual Convention, Montreal, Quebec, Canada</w:t>
      </w:r>
    </w:p>
    <w:p w:rsidR="006F1245" w:rsidRDefault="006F124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March 17-20, 2004</w:t>
      </w:r>
    </w:p>
    <w:p w:rsidR="006F1245" w:rsidRDefault="006F1245">
      <w:pPr>
        <w:widowControl w:val="0"/>
        <w:autoSpaceDE w:val="0"/>
        <w:autoSpaceDN w:val="0"/>
        <w:adjustRightInd w:val="0"/>
        <w:spacing w:after="0" w:line="240" w:lineRule="auto"/>
        <w:rPr>
          <w:rFonts w:ascii="Arial" w:hAnsi="Arial" w:cs="Arial"/>
          <w:sz w:val="12"/>
          <w:szCs w:val="12"/>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was indeed an Empire. As another influential voice in this rolling discussion conceded, what else was one supposed to call this entity with its range of assets, its enormous global reach and its finger in every conceivable economic pie? What else indeed? [8]</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‘imperial turn’ in the age of Bush was by any stretch of the imagination a most extraordinary phenomenon, particularly in a country where as Williams pointed out many years ago ‘one of the central themes of American historiography’ has always been that there was ‘no American Empire” [9]. As one American academic remarked in 2002, ‘a decade ago, certainly two’, the very idea of Empire would have caused ‘righteous indignation’ amongst most US observers. But not any longer it would seem.[10] Indeed, as Ronald Wright has noted, ‘how recently we believed the age of empire was dead’, but how popular the idea had now become in certain American circles.[11]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Other existing methods had been tried and found wanting. Now, in a new era, where old forms of deterrence and traditional assumptions about threats no longer held, it was up to America to impose its own form of ‘peace’ on a disorderly world: to fight the savage war of peace (to quote one of the new gurus) so as to protect and enlarge the empire of liberty. [15]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shadow of 9:11 many new ideas were circulating within the foreign policy community, but the most radical, by far, was that in an age of ‘unparalleled global dominance’ the United States had every right to arrogate to itself the international role of setting standards, determining threats, using force and meting out justice. [26] Call it unilateralism; call it the necessary response to new threats: it was imperialism by any other name. The idea that had ‘dared not speak its name’ for at least a generation had been thrust back on to the agenda. [27]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rise of the United States as a world power by 1898, and its more complete emergence as a superpower in two stages at the end of the Firstand then the Second World War, is one of the great American stories with its assortment of European dead beats, perfidious but heroic Brits,  internationalist paragons, and isolationist villains, all playing their various walk-on parts in a play of epic proportions that in the end left only one serious actor standing on the stage of history.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now came to be known by some as the new Rome, and its Chief Executive spoken of more often than not as the ‘Imperial’ President. [39]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Latin and Central America:   . . .   Admittedly, neither were ever formally colonized by the US. But should that preclude us from thinking of the US relationship with its immediate South in imperial terms? Perhaps so, if you are an American from the United States.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that is not the way most Latin Americans look upon their own problematic  connection with their very large and extraordinarily powerful neighbour to the North. Nor to be blunt do many North Americans. As even the more uncritical of them would readily concede, the whole purpose of the famous Monroe Doctrine was not to limit American influence in the region but to embed it. Moreover, the story thereafter is not one of US disengagement from the region but the latter’s more complete integration into an American-led system - one which presupposed a definite hierarchy  of power, was sometimes brutally exploitative in character, and was constructed around some fairly typical racial stereotypes of the ‘other’.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that. It was built on the good old-fashioned ideology - much beloved by European colonials - which assumed that certain areas should, of right, fall within the sphere of influence of one of the great powers. In fact, it was precisely because the Americans thought in such terms that policy-makers in Washington (even more liberal ones) rarely felt any compunction in intervening in the region whenever and wherever they saw fit. If this was not imperialism by any other name, then it is difficult to think what might be. [60]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and when the US did support the creation of new nations in the 20th century, it did not do so out of pure idealism but because it realistically calculated that the break-up of other Empires was likely to decrease the power of rivals while increasing its own weight in a reformed world system. As the great American historian William Appleman Williams noted many years ago, when and where the US has combatted colonialism - both traditional and communist - it did so for the highest possible motive. But the fact remains that it only acted in this fashion (and then not always consistently) in the full knowledge that it would win a host of new and potentially dependent allies as a result. [67]</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as others have pointed out, can sometimes wear a grimace and sometimes a smile; and in the American case nothing was more likely to bring a smile to its face than the thought that while it was winning friends amongst the new states, it was doing do at the expense firstly of its European rivals (which is why so many of Europe’s leaders disliked Wilson and feared FDR)   . . .  [68]</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asked in return: that those who were members of the club and wished to benefit from membership, had to abide by the club’s rules and behave like gentlemen. A little unruliness here and some disagreement there was fine; so long as it was within accepted bounds. In fact, the argument could be made - and has been - that the United States was at its most influential abroad not when it shouted loudest or tried to impose its will on others, but when it permitted others a good deal of slack.    . . .    When the locals transgressed, as they did on occasion by acting badly abroad or outside the bounds of acceptable behaviour at home, that the US put its foot down firmly to show who was really in charge. [71]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[8] Michael Ignatieff, ‘Empire Lite’, Prospect, no. 83, February 2003, pp. 36 - 43.</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[9] William Appleman Williams, ‘The Frontier Thesis and American Foreign Policy’, Vol. XXIV, Pacific Historic Review, p. 379.</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[10] Charles S.Maier, ‘An American Empire’, Harvard Magazine, November-December 2002, Volume 105, No. 2, pp. 28 - 31. </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[11] Ronal Wright, ‘For a wild surmise’, Times Literary Supplement, December 20, 2002, p. 3. </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[15] Max Boot, The Savage Wars of Peace: Small Wars and the Rise of American Power (New York: Basic Books, 2002). </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[26] G.John Ikenberry, ‘America’s Imperial Ambition’, Foreign Affairs, Volume 81, No. 5, September- October 2002, p. 44.</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[27] See Niall Ferguson, ‘The empire that dare not speak its name’, The Sunday Times, April 13, 2003. </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[39] The best short deqwertyion of the US power position in 1945 is by Donald W. White, ‘The nature of World Power in American History: An Evaluation at the End of World War Two’, Diplomatic History, Vol. 11, No. 3, 1987, pp. 181 - 202.</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[60] The presidential champion of self-determination, Woodrow Wilson, sanctioned the use of military force to the ‘South’ on nearly ten occasions during his period in the White House.</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[67] On the uses of self-determination as a means of advancing US influence see Michael Cox, G. John Ikenberry and Takashi Inoguchi eds., American Democracy Promotion: Impulses, Strategi es, Impacts (Oxford: Oxford University press, 2000).</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[68] On British suspicion of Wilson and Roosevelt see Niall Ferguson, Empire: How Britain Made the World (London: Allen Lane, 2003).</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[71] ‘Empire is the rule exercised by one nation over others both to regulate their external behavior and to ensure minimally acceptable forms of internal behavior within the subordinate states’. Quoted in Stephen Peter Rosen. ‘An Empire, If You Can keep It’, The national Interest, No. 71, Spring 2003, p. 51.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http://attacberlin.de/fileadmin/Sommerakademie/Cox_Imperial_Temptation.pdf</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Two Wars, Rome and America</w:t>
      </w:r>
    </w:p>
    <w:p w:rsidR="006F1245" w:rsidRDefault="006F124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Kristofer Allerfeldt   -     Exeter</w:t>
      </w:r>
      <w:r>
        <w:rPr>
          <w:rFonts w:ascii="Arial" w:hAnsi="Arial" w:cs="Arial"/>
          <w:sz w:val="12"/>
          <w:szCs w:val="12"/>
        </w:rPr>
        <w:t xml:space="preserve">        -      </w:t>
      </w:r>
      <w:r>
        <w:rPr>
          <w:rFonts w:ascii="Arial" w:hAnsi="Arial" w:cs="Arial"/>
          <w:sz w:val="20"/>
          <w:szCs w:val="20"/>
        </w:rPr>
        <w:t>Comparative Civilizations Review No. 60</w:t>
      </w:r>
    </w:p>
    <w:p w:rsidR="006F1245" w:rsidRDefault="006F1245">
      <w:pPr>
        <w:widowControl w:val="0"/>
        <w:autoSpaceDE w:val="0"/>
        <w:autoSpaceDN w:val="0"/>
        <w:adjustRightInd w:val="0"/>
        <w:spacing w:after="0" w:line="240" w:lineRule="auto"/>
        <w:rPr>
          <w:rFonts w:ascii="Arial" w:hAnsi="Arial" w:cs="Arial"/>
          <w:sz w:val="12"/>
          <w:szCs w:val="12"/>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Spanish American War and the First World War:   . . .   In the brief period of these two wars, Ancient, Republican, Imperial, and Catholic Rome was at once common currency, intellectual justification and historical object lesson.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the Young Turks of Progressivism, America's duty in opposing the Spanish domination of Cuba was tied in with the ideal of civilization. Their motivation was a complex admixture of bravado, duty, aggression and humanitarianism.</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Rome was pivotal in their justifications and explanations of their position. They believed that in many ways America was destined to take on the civilizing mantle of Britain, whose legitimacy they saw as descending from Roman virtues.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anti-expansionists, such as Bryan or Andrew Carnegie, not only had McKinley led the nation into an acquisitive war, he was leading the nation in the crushing of a colonial uprising with 65,000 US troops enforcing the military rule over another people. [7]</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portrayed as breaking with American tradition, and, worse still, threatening hallowed American institutions. The New York Times was by no means alone when it asked how great a calamity it would be if Mr. McKinley really should trample on those precious charters of our liberties and delude or compel us into a mad love of war and insidiously lead us to put the gilded trappings of imperialism above the writ of habeus corpus; the baubles of an Emperor above trial by jury. [8]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https://ojs.lib.byu.edu/spc/index.php/CCR/article/view/13022/12885</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Bt cotton kills pests or farmers?</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Neha Saigal, Greenpeace India      -     July 5, 2012</w:t>
      </w:r>
    </w:p>
    <w:p w:rsidR="006F1245" w:rsidRDefault="006F1245">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1920s    . . .   it was about challenging the takeover of British imperialistic forces of our textile market, now it is about an American multinational seed giant taking control over the very basis of our cotton sector, the seed, using the tool of genetic engineering.    . . .   You can hear many a time the biotech seed industry ranting falsely about its success.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complete failure of synthetic pesticides to control this pest [leptidopterans] along with aggressive marketing by the biotech seed companies lured many a farmers into the neverending trap of Bt cotton.    . . .    Bt cotton is nothing but a continuation of the treadmill technologies that synthetic pesticides are also a part of.</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we saw in the last 10 years was a well thought out plan by Monsanto and its cronies in India, of monopolising the cotton seed market.     . . .    Our policymakers have come to the conclusion that Bt cotton is a success story.    . . .   Dirty tricks [are] used by the companies to first lure desperate farmers using advertisements promising high yields and reduced use of synthetic chemicals     .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cost of cultivation is high for Bt cotton. There is an increased usage of chemical fertiliser, irrigation and surprisingly pesticides. The last one is because of an increased attack of secondary pests.    . . .     There was also an agreement that Bt cotton probably is not right for non-irrigated regions. Well, this means that Bt cotton is not suitable for 65 percent of cotton area in the country.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do not want to repeat the bitter mistakes of the Green Revolution and adopt a technology for short-term gain of a few companies.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Cotton farmers in our country have been pushed into vicious cycles, first the chemical intensive agriculture and now Bt cotton. There is a way out and the government needs to see this.    . . .     ‘Those organic farmers do not commit suicide’.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is a fight for independence and our sovereignty.    .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http://www.tehelka.com/story_main53.asp?filename=Fw050712Cotton.asp</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8"/>
          <w:szCs w:val="28"/>
        </w:rPr>
        <w:t>Unit 16 A Growing Global Power</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t xml:space="preserve">. . .  </w:t>
      </w:r>
      <w:r>
        <w:rPr>
          <w:rFonts w:ascii="Arial" w:hAnsi="Arial" w:cs="Arial"/>
          <w:sz w:val="20"/>
          <w:szCs w:val="20"/>
        </w:rPr>
        <w:t>Through imperial ambitions and the mobilization for World War I, businesses and the government established a new relationship to bolster American business interests and build the United States military. After the war, this relationship continued to prosper with the establishment of research foundations for military and medical programs. Even though the United States had increased its economic involvement with Europe by the end of the war, the nation began to distance itself politically and socially from Europe and focused on the Americas.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reading the text materials, participating in the workshop activities and watching the video, teachers will</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explore the period in which America extended its power overseas, learning about the experiences of the people who benefited from American imperialism and those who suffered from it;</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learn the ways in which World War I became the impetus for the intertwining of business and government;</w:t>
      </w: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examine the evolution of diplomacy and intervention tactics used by the American government in Europe, the Caribbean, the Pacific, and Central America.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Theme 1: Patriotism, missionary zeal,  and the quest for  new markets fueled the drive to establish an overseas empire.</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Theme 2:American imperial ambitions and the events of World War I forged a new partnership between business and government.</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3: While increasingly involved economically with Europe, the United States turned away politically and socially from Europe and focused on the Americas. Between 1900 and 19 0, the United States changed from a nation focused on domestic issues, to a global power that sought to influence and control other parts of the world in order to safeguard its national interests.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these years, the United States established an overseas empire, American businesses played a role in expansion, and America emerged as a global power after World WarI.</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was part of an imperialistic drive that involved European and Asian nations, and sought overseas expansion because of strategic defense, patriotism, profit, politics, and missionary enthusiasm. The drive for expansion initially came from the military; by the end of the period, however, business led the drive for expansion. American businesses sought access to natural resources, cash crops, and markets in Latin America and Asia.</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World War I, a new relationship developed between industry and government to build up the military. The federal government’s huge expenditures to finance the war produced soaring profits for American industry, and the government came to rely on private industry’s technology and innovation. This relationship extended to large tax breaks that the government gave wealthy businessmen through their foundations. The foundations also served government programs, innovating scientific research that was useful in government military and medical programs.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war, the new corporate structures, which were now financially dependent on the continuation of their established close ties to government, focused on efficiency and planning.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Queen Liliuokalani was the last reigning monarch of Hawaii. Her struggles todefend Hawaiian sovereignty against the Americans would eventually lead to her imprisonment, where she continued to resist assimilation — through poetry.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Retired high-school teacher David Cope takes us to the Field Museum in Chicago, where a project to photograph more than 30,000 artifacts from the 1893 World’s Fair is underway. Through exploring artifacts, primary sources from the fair, and conversations with field curators, Cope gives us a better understanding of the global “show and tell” that was the Columbian Exposition, where the nation that we displayed didn’t necessarily reflect the nation that we were.    .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Muscular Christianity centered around the idea of manliness. It was in this context that the United States clashed with European countries in Latin America, the Caribbean, and the Pacific. Many factors contributed to the growth of imperialism, however, including new technologies, improved communication and transportation, and industry’s desire of cheap raw materials and labor.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course of this period, American imperialism changed from being driven by guns to being driven by dollar diplomacy. American businesses sought profit by tapping into Latin American and Asian markets, and gaining access to cash crops and natural resources such as sugar, coffee, fruit, oil, and rubber. An economic depression in the last decade of the nineteenth century compounded the situation by forcing American business to find new markets to dump their surplus goods.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Huge profits motivated businessmen to shape American foreign policy. Imperialism shifted from military action to the thinly veiled threat of it sustained with the power of the dollar.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American citizens viewed expansion as a patriotic expression of American greatness; missionary fervor guided others to save the souls of the uncivilized, and impose Western values and culture on non-Christian countries around the world. Some imperialists supported imperial citizenship, but racism plagued American policy and undermined the willingness of the government to confer citizenship to racial “others.”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Questions to Consider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What was the role of business in American imperialism, and how did it change over time?  How did the role of the U.S. military change?</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How did religion shape public perceptions of imperialism?</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Why did some immigrants support imperial policies?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Americans regarded immigrants as radicals who embraced alarming ideologies. Paradoxically, immigrants supported imperialism as a way to proclaim their own Americanness and distance themselves from allegedly inferior peoples.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Emanating from this sense of nationalism was a new movement called “muscular Christianity” that fueled imperialism. Anxiety about manliness and gender roles was evident throughout the culture during this period. Muscular Christianity purported that participation in outdoor activities, such as camping and boxing, developed a “manly” character and contributed to Christian moral development.</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United States, Josiah Strong and Theodore Roosevelt regarded the growth of urbanization, white-collar jobs, and immigration as “threats.” They encouraged Americans to practice a “strenuous life” full of sports and other activities that espoused aggressive male behavior.     . . .    Muscular Christianity contributed to an environment for the invention of basketball and volleyball, and the creation of organized camping and public playgrounds. Heroes such as Tarzan and organizations such as the Boy Scouts, became symbols of manliness and further strengthened the ideas of muscular Christianity.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first time in American history, public opinion on international issues helped shape presidential politics. The psychological tensions and economic hardships of the 1890s depression jarred national self-confidence. Foreign adventures then, as now, provided an emotional release from domestic turmoil and promised to restore patriotic pride and win votes.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Politics, then, joined profits, patriotism, and piety in motivating the expansionism of the 1890s. These four impulses interacted to produce the Spanish-American War, the annexation of the Philippine Islands and subsequent war, and the energetic foreign policy of President Theodore Roosevelt.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the intent of increasing circulation and profits, Hearst’s Journal and Pulitzer’s World attempted to stir up public support for Cuban rebels against Spain by blurring the line between fact and fiction in their coverage of the news.    . . .</w:t>
      </w: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U.S. treatment of the Filipinos became more and more like Spanish treatment of the Cubans, the hypocrisy of American behavior became even more evident. This was especially true for black American soldiers who fought in the Philippines. They identified with the dark-skinned insurgents, whom they saw as tied to the land, burdened by debt and pressed by poverty like themselves.    .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Conclusion</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entered the imperialistic race to carve up the globe. Justification for territorial acquisition was motivated by financial gain, missionary enthusiasm, and nationalism. During this period, American imperialism evolved from military intervention to maintaining business interests. Critics of imperialism used a variety of arguments to counter expansion, but they were unable to slow the drive to establish an overseas empire. Racism bedeviled both imperialists and anti-imperialists.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Questions to Consider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What were some of the arguments for and against overseas expansion? Who made these arguments, and how did their position reflect their own interests  and attitudes?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Why were business interests looking abroad to countries such as Cuba, Hawaii, Mexico, Nicaragua, and the Philippines?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Why did the United States annex Hawaii but not Cuba or the Philippines?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Questions to Consider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Why did the artist use the Boy Scouts of America to sell liberty bonds?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How does this poster reflect the idea of muscular Christianity?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federal government appealed to the emotions of citizens by organizing a campaign to sell liberty bonds to finance the huge expenditures of World War I. When redeemed, one received the original value of the bond plus interest. The campaign relied on celebrities and the Boy Scouts to pitch the sell. The public responded enthusiastically — only to discover that the value of the bonds had dropped 80 percent of their face value after the war.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1. How did the artist persuade people to buy Liberty Bonds?</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Who financed the war? Who profited from the war?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2. A Patriotic Crusade</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Wilson launched a propaganda campaign to persuade the American public that the war promoted the causes of freedom and democracy, but this campaign turned anti-German and anti-immigrant. After the war, anti-immigration attitudes extended to the passage of immigration acts that restricted European and Asian immigration.</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World War I, most school districts banned the teaching of German, a “language that disseminates the ideals of autocracy, brutality and hatred.” Anything German became suspect. Sauerkraut was renamed “liberty cabbage,” and German measles became “liberty measles.” Many families Americanized their German surnames. Several cities banned music by German composers from symphony concerts. South Dakota prohibited the use of German on the telephone, and in Iowa, a state official announced, “If their language is disloyal, they should be imprisoned. If their acts are disloyal, they should be shot.” Occasionally, the patriotic fever led to violence. The most notorious incident occurred in East St. Louis, Illinois, which had a large German population.</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mob seized Robert Prager, a young German American, in April 1918, stripped off his clothes, dressed him in an American flag, marched him through the streets, and lynched him. The eventual trial led to the acquittal of the ringleaders on the grounds that the lynching was a “patriotic murder.”</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Wilson administration did not condone domestic violence and murder, but heated patriotism led to irrational hatreds and fears. Suspect were not only German Americans but also radicals, pacifists, and anyone who raised doubts about the American war efforts or the government’s policies. In New York, the black editors of The Messenger were given two-and-a-half-year jail sentences for the paper’s article “Pro-Germanism Among Negroes.” The Los Angeles police ignored complaints that Mexicans were being harassed, because after learning of the Zimmermann telegram they believed that all Mexicans were pro-German    . . . </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http://www.learner.org/courses/amerhistory/pdf/text/AmHst16_GrowingGlobal.pdf</w:t>
      </w:r>
    </w:p>
    <w:p w:rsidR="006F1245" w:rsidRDefault="006F1245">
      <w:pPr>
        <w:widowControl w:val="0"/>
        <w:autoSpaceDE w:val="0"/>
        <w:autoSpaceDN w:val="0"/>
        <w:adjustRightInd w:val="0"/>
        <w:spacing w:after="0" w:line="240" w:lineRule="auto"/>
        <w:rPr>
          <w:rFonts w:ascii="Arial" w:hAnsi="Arial" w:cs="Arial"/>
          <w:sz w:val="20"/>
          <w:szCs w:val="20"/>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Arial" w:hAnsi="Arial" w:cs="Arial"/>
          <w:sz w:val="16"/>
          <w:szCs w:val="16"/>
        </w:rPr>
      </w:pPr>
    </w:p>
    <w:p w:rsidR="006F1245" w:rsidRDefault="006F124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F1245" w:rsidRDefault="006F1245">
      <w:pPr>
        <w:widowControl w:val="0"/>
        <w:autoSpaceDE w:val="0"/>
        <w:autoSpaceDN w:val="0"/>
        <w:adjustRightInd w:val="0"/>
        <w:spacing w:after="0" w:line="240" w:lineRule="auto"/>
        <w:rPr>
          <w:rFonts w:ascii="Times New Roman" w:hAnsi="Times New Roman" w:cs="Times New Roman"/>
          <w:sz w:val="34"/>
          <w:szCs w:val="34"/>
        </w:rPr>
      </w:pPr>
    </w:p>
    <w:p w:rsidR="006F1245" w:rsidRDefault="006F124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F1245" w:rsidSect="006F1245">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245" w:rsidRDefault="006F1245" w:rsidP="006F1245">
      <w:pPr>
        <w:spacing w:after="0" w:line="240" w:lineRule="auto"/>
      </w:pPr>
      <w:r>
        <w:separator/>
      </w:r>
    </w:p>
  </w:endnote>
  <w:endnote w:type="continuationSeparator" w:id="0">
    <w:p w:rsidR="006F1245" w:rsidRDefault="006F1245" w:rsidP="006F12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45" w:rsidRDefault="006F124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245" w:rsidRDefault="006F1245" w:rsidP="006F1245">
      <w:pPr>
        <w:spacing w:after="0" w:line="240" w:lineRule="auto"/>
      </w:pPr>
      <w:r>
        <w:separator/>
      </w:r>
    </w:p>
  </w:footnote>
  <w:footnote w:type="continuationSeparator" w:id="0">
    <w:p w:rsidR="006F1245" w:rsidRDefault="006F1245" w:rsidP="006F12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45" w:rsidRDefault="006F1245">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1245"/>
    <w:rsid w:val="002A5E2A"/>
    <w:rsid w:val="006F12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4812</Words>
  <Characters>27434</Characters>
  <Application>Microsoft Office Word</Application>
  <DocSecurity>4</DocSecurity>
  <Lines>228</Lines>
  <Paragraphs>64</Paragraphs>
  <ScaleCrop>false</ScaleCrop>
  <Company/>
  <LinksUpToDate>false</LinksUpToDate>
  <CharactersWithSpaces>32182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2016-05-16T14:53:00Z</dcterms:created>
  <dcterms:modified xsi:type="dcterms:W3CDTF">2016-05-16T14:53:00Z</dcterms:modified>
</cp:coreProperties>
</file>