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True Costs of Humanitarian Intervention</w:t>
      </w: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Benjamin A. Valentino, Government at Dartmouth College</w:t>
      </w:r>
    </w:p>
    <w:p w:rsidR="00783B25" w:rsidRDefault="00783B2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Foreign Affairs   -    November/December 2011</w:t>
      </w:r>
    </w:p>
    <w:p w:rsidR="00783B25" w:rsidRDefault="00783B25">
      <w:pPr>
        <w:widowControl w:val="0"/>
        <w:autoSpaceDE w:val="0"/>
        <w:autoSpaceDN w:val="0"/>
        <w:adjustRightInd w:val="0"/>
        <w:spacing w:after="0" w:line="240" w:lineRule="auto"/>
        <w:rPr>
          <w:rFonts w:ascii="Arial" w:hAnsi="Arial" w:cs="Arial"/>
          <w:sz w:val="12"/>
          <w:szCs w:val="12"/>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w:t>
      </w:r>
      <w:proofErr w:type="gramStart"/>
      <w:r>
        <w:rPr>
          <w:rFonts w:ascii="Arial" w:hAnsi="Arial" w:cs="Arial"/>
          <w:sz w:val="20"/>
          <w:szCs w:val="20"/>
        </w:rPr>
        <w:t>:   . . .</w:t>
      </w:r>
      <w:proofErr w:type="gramEnd"/>
      <w:r>
        <w:rPr>
          <w:rFonts w:ascii="Arial" w:hAnsi="Arial" w:cs="Arial"/>
          <w:sz w:val="20"/>
          <w:szCs w:val="20"/>
        </w:rPr>
        <w:t xml:space="preserve">    even if the intervention does ultimately give birth to a stable and prosperous democracy, this outcome will not prove that intervention was the right choice   . . .   or that similar interventions should be attempted elsewhere.   . . .   Although humanitarian intervention has undoubtedly saved lives, Americans have seriously underappreciated the moral, political, and economic price involved.   . . .  Washington should replace its focus on military intervention with a humanitarian foreign policy centered on  . . .  funding public health programs in the developing world, aiding victims of natural disasters, and assisting refugees   . . .</w:t>
      </w:r>
    </w:p>
    <w:p w:rsidR="00783B25" w:rsidRDefault="00783B25">
      <w:pPr>
        <w:widowControl w:val="0"/>
        <w:autoSpaceDE w:val="0"/>
        <w:autoSpaceDN w:val="0"/>
        <w:adjustRightInd w:val="0"/>
        <w:spacing w:after="0" w:line="240" w:lineRule="auto"/>
        <w:rPr>
          <w:rFonts w:ascii="Arial" w:hAnsi="Arial" w:cs="Arial"/>
          <w:sz w:val="12"/>
          <w:szCs w:val="12"/>
        </w:rPr>
      </w:pPr>
    </w:p>
    <w:p w:rsidR="00783B25" w:rsidRDefault="00783B25">
      <w:pPr>
        <w:widowControl w:val="0"/>
        <w:autoSpaceDE w:val="0"/>
        <w:autoSpaceDN w:val="0"/>
        <w:adjustRightInd w:val="0"/>
        <w:spacing w:after="0" w:line="240" w:lineRule="auto"/>
        <w:rPr>
          <w:rFonts w:ascii="Arial" w:hAnsi="Arial" w:cs="Arial"/>
          <w:sz w:val="12"/>
          <w:szCs w:val="12"/>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Kosovo  . . .   the NATO bombing campaign hardened Serbian opinion   . . .  at least initially.    . . .   Still worse, the bombing may have actually provoked a major upsurge in the violence, or at least given Milosevic the excuse he needed   . . .   The prospect of foreign military intervention also may encourage victims to rise up -- a perilous course of action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humanitarian interventions have won the country few new friends and worsened its relations with several powerful nations. The United States' long-term security depends on good relations with China and Russia   . .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---http://www.foreignaffairs.com/print/133751</w:t>
      </w:r>
    </w:p>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---http://www.stjoe.k12.in.us/ourpages/auto/2012/10/5/54579209/11-1112%20The%20True%20Costs%20of%20Humanitarian%20Intervention.pdf</w:t>
      </w: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Rethinking World Leadership</w:t>
      </w:r>
    </w:p>
    <w:p w:rsidR="00783B25" w:rsidRDefault="00783B2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Bruce Fein    -   The National Interest   -    Nov. 2, 2012</w:t>
      </w:r>
    </w:p>
    <w:p w:rsidR="00783B25" w:rsidRDefault="00783B25">
      <w:pPr>
        <w:widowControl w:val="0"/>
        <w:autoSpaceDE w:val="0"/>
        <w:autoSpaceDN w:val="0"/>
        <w:adjustRightInd w:val="0"/>
        <w:spacing w:after="0" w:line="240" w:lineRule="auto"/>
        <w:rPr>
          <w:rFonts w:ascii="Arial" w:hAnsi="Arial" w:cs="Arial"/>
          <w:sz w:val="12"/>
          <w:szCs w:val="12"/>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Something is rotten in the staggering arrogance and puerility of America’s political culture.</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During the third presidential-candidate debate, both Mitt Romney and Barack Obama bugled that the United States is, must be and should be the world’s leader. Romney insisted that our starry-eyed forefathers brought forth a new nation for the heavenly “purpose” of making the world “peaceful.” In his second inaugural address, President George W. Bush similarly </w:t>
      </w:r>
      <w:proofErr w:type="spellStart"/>
      <w:r>
        <w:rPr>
          <w:rFonts w:ascii="Arial" w:hAnsi="Arial" w:cs="Arial"/>
          <w:sz w:val="20"/>
          <w:szCs w:val="20"/>
        </w:rPr>
        <w:t>counterhistorically</w:t>
      </w:r>
      <w:proofErr w:type="spellEnd"/>
      <w:r>
        <w:rPr>
          <w:rFonts w:ascii="Arial" w:hAnsi="Arial" w:cs="Arial"/>
          <w:sz w:val="20"/>
          <w:szCs w:val="20"/>
        </w:rPr>
        <w:t xml:space="preserve"> and counterfactually sermonized as military and civilian deaths mounted from Kabul to Baghdad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Barack Obama did not quarrel with Romney’s assertion that America’s founding mission was and remains a global crusade for peace, jubilation and jollities. He chorused, “America remains the indispensable nation. And the world needs a strong America.” Not to be outdone, Romney retorted that “This nation is the hope of the earth.”</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and Romney were echoing the arrogant and condescending sentiments of imperialist Rudyard Kipling    . . .   The words of the twin presidential candidates betray a common psychology of empire and intellectual emptiness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Not a word in the Declaration of Independence </w:t>
      </w:r>
      <w:proofErr w:type="gramStart"/>
      <w:r>
        <w:rPr>
          <w:rFonts w:ascii="Arial" w:hAnsi="Arial" w:cs="Arial"/>
          <w:sz w:val="20"/>
          <w:szCs w:val="20"/>
        </w:rPr>
        <w:t>nor the Constitution nor</w:t>
      </w:r>
      <w:proofErr w:type="gramEnd"/>
      <w:r>
        <w:rPr>
          <w:rFonts w:ascii="Arial" w:hAnsi="Arial" w:cs="Arial"/>
          <w:sz w:val="20"/>
          <w:szCs w:val="20"/>
        </w:rPr>
        <w:t xml:space="preserve"> President George </w:t>
      </w:r>
      <w:r>
        <w:rPr>
          <w:rFonts w:ascii="Arial" w:hAnsi="Arial" w:cs="Arial"/>
          <w:sz w:val="20"/>
          <w:szCs w:val="20"/>
        </w:rPr>
        <w:lastRenderedPageBreak/>
        <w:t>Washington’s Farewell Address nor any early presidential inaugural or state of the union message even hints that the purpose or goal of the United States is world peace or world leadership.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Central and South America were in revolt against Spain and Portugal in the early 1800s, the United States did not take up arms in the name of peace. It stayed neutral.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was not founded to make the world peaceful. It was not founded to become a world leader.   . . .   Its influence abroad was to be the influence of example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Romney suggested that “the mantle of leadership” for promoting peace “has fallen to America.” How does he know? What are the dimensions or color of the leadership mantle? What is the evidence? Did the mantle fall from heaven? Do other nations or peoples agree? Do a majority of Americans agree? When did the mantle fall? Is there a time deadline   . . .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How does the mantle confer honor? Do persons and nations genuflect before it? Do they pay tribute?    . . .</w:t>
      </w:r>
    </w:p>
    <w:p w:rsidR="00783B25" w:rsidRDefault="00783B25">
      <w:pPr>
        <w:widowControl w:val="0"/>
        <w:autoSpaceDE w:val="0"/>
        <w:autoSpaceDN w:val="0"/>
        <w:adjustRightInd w:val="0"/>
        <w:spacing w:after="0" w:line="240" w:lineRule="auto"/>
        <w:rPr>
          <w:rFonts w:ascii="Arial" w:hAnsi="Arial" w:cs="Arial"/>
          <w:sz w:val="10"/>
          <w:szCs w:val="1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http://nationalinterest.org/commentary/rethinking-world-leadership-7693</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roofErr w:type="gramStart"/>
      <w:r>
        <w:rPr>
          <w:rFonts w:ascii="Times New Roman" w:hAnsi="Times New Roman" w:cs="Times New Roman"/>
          <w:sz w:val="28"/>
          <w:szCs w:val="28"/>
        </w:rPr>
        <w:t>Academic Standards, R.I.P.</w:t>
      </w:r>
      <w:proofErr w:type="gramEnd"/>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Michael Rubin, Editor the Middle East Quarterly   -    FrontPage </w:t>
      </w:r>
      <w:proofErr w:type="gramStart"/>
      <w:r>
        <w:rPr>
          <w:rFonts w:ascii="Arial" w:hAnsi="Arial" w:cs="Arial"/>
          <w:sz w:val="20"/>
          <w:szCs w:val="20"/>
        </w:rPr>
        <w:t>Magazine  -</w:t>
      </w:r>
      <w:proofErr w:type="gramEnd"/>
      <w:r>
        <w:rPr>
          <w:rFonts w:ascii="Arial" w:hAnsi="Arial" w:cs="Arial"/>
          <w:sz w:val="20"/>
          <w:szCs w:val="20"/>
        </w:rPr>
        <w:t xml:space="preserve">   June 14, 2005</w:t>
      </w:r>
    </w:p>
    <w:p w:rsidR="00783B25" w:rsidRDefault="00783B25">
      <w:pPr>
        <w:widowControl w:val="0"/>
        <w:autoSpaceDE w:val="0"/>
        <w:autoSpaceDN w:val="0"/>
        <w:adjustRightInd w:val="0"/>
        <w:spacing w:after="0" w:line="240" w:lineRule="auto"/>
        <w:rPr>
          <w:rFonts w:ascii="Arial" w:hAnsi="Arial" w:cs="Arial"/>
          <w:sz w:val="12"/>
          <w:szCs w:val="12"/>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Princeton University continues to consider hiring embattled Columbia University professor Rashid </w:t>
      </w:r>
      <w:proofErr w:type="spellStart"/>
      <w:r>
        <w:rPr>
          <w:rFonts w:ascii="Arial" w:hAnsi="Arial" w:cs="Arial"/>
          <w:sz w:val="20"/>
          <w:szCs w:val="20"/>
        </w:rPr>
        <w:t>Khalidi</w:t>
      </w:r>
      <w:proofErr w:type="spellEnd"/>
      <w:r>
        <w:rPr>
          <w:rFonts w:ascii="Arial" w:hAnsi="Arial" w:cs="Arial"/>
          <w:sz w:val="20"/>
          <w:szCs w:val="20"/>
        </w:rPr>
        <w:t xml:space="preserve">   . . .   Academic freedom is meant to protect scholarship, not replace it.   . . .   High school students might select sources uncritically in order to prove their thesis, but history professors must evaluate not only what the source says, but also its veracity and perspective.  . . .  Next to plagiarism — of which </w:t>
      </w:r>
      <w:proofErr w:type="spellStart"/>
      <w:r>
        <w:rPr>
          <w:rFonts w:ascii="Arial" w:hAnsi="Arial" w:cs="Arial"/>
          <w:sz w:val="20"/>
          <w:szCs w:val="20"/>
        </w:rPr>
        <w:t>Khalidi</w:t>
      </w:r>
      <w:proofErr w:type="spellEnd"/>
      <w:r>
        <w:rPr>
          <w:rFonts w:ascii="Arial" w:hAnsi="Arial" w:cs="Arial"/>
          <w:sz w:val="20"/>
          <w:szCs w:val="20"/>
        </w:rPr>
        <w:t xml:space="preserve"> has also been accused recently — deliberate omission, failure to judge [i.e. evaluate the veracity of] sources, and eschewing primary source and field research are the greatest academic sins a professor can commit.</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2004, </w:t>
      </w:r>
      <w:proofErr w:type="spellStart"/>
      <w:r>
        <w:rPr>
          <w:rFonts w:ascii="Arial" w:hAnsi="Arial" w:cs="Arial"/>
          <w:sz w:val="20"/>
          <w:szCs w:val="20"/>
        </w:rPr>
        <w:t>Khalidi</w:t>
      </w:r>
      <w:proofErr w:type="spellEnd"/>
      <w:r>
        <w:rPr>
          <w:rFonts w:ascii="Arial" w:hAnsi="Arial" w:cs="Arial"/>
          <w:sz w:val="20"/>
          <w:szCs w:val="20"/>
        </w:rPr>
        <w:t xml:space="preserve"> authored Resurrecting Empire: Western Footprints and America’s Perilous Path in the Middle East in which he argued that U.S. government officials had entered into the Iraq conflict ignorant of Middle Eastern history.   . . .   His ignorance of Iraqi history: His narrative failed to mention Saddam Hussein’s murder of tens of thousands of </w:t>
      </w:r>
      <w:proofErr w:type="spellStart"/>
      <w:r>
        <w:rPr>
          <w:rFonts w:ascii="Arial" w:hAnsi="Arial" w:cs="Arial"/>
          <w:sz w:val="20"/>
          <w:szCs w:val="20"/>
        </w:rPr>
        <w:t>Shi‘i</w:t>
      </w:r>
      <w:proofErr w:type="spellEnd"/>
      <w:r>
        <w:rPr>
          <w:rFonts w:ascii="Arial" w:hAnsi="Arial" w:cs="Arial"/>
          <w:sz w:val="20"/>
          <w:szCs w:val="20"/>
        </w:rPr>
        <w:t xml:space="preserve"> Marsh Arabs, and the ethnic cleansing of cities like Kirkuk and </w:t>
      </w:r>
      <w:proofErr w:type="spellStart"/>
      <w:r>
        <w:rPr>
          <w:rFonts w:ascii="Arial" w:hAnsi="Arial" w:cs="Arial"/>
          <w:sz w:val="20"/>
          <w:szCs w:val="20"/>
        </w:rPr>
        <w:t>Sinjar</w:t>
      </w:r>
      <w:proofErr w:type="spellEnd"/>
      <w:r>
        <w:rPr>
          <w:rFonts w:ascii="Arial" w:hAnsi="Arial" w:cs="Arial"/>
          <w:sz w:val="20"/>
          <w:szCs w:val="20"/>
        </w:rPr>
        <w:t>. Polemics may forgive sins of omission, but scholarship should not. Worse, while his narrative ignores Saddam’s chemical weapons attack on Kurdish civilians, in the Iraqi equivalent of Holocaust denial, he questions Saddam’s complicity in a footnote.</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devil, though, is in the details. </w:t>
      </w:r>
      <w:proofErr w:type="spellStart"/>
      <w:r>
        <w:rPr>
          <w:rFonts w:ascii="Arial" w:hAnsi="Arial" w:cs="Arial"/>
          <w:sz w:val="20"/>
          <w:szCs w:val="20"/>
        </w:rPr>
        <w:t>Khalidi</w:t>
      </w:r>
      <w:proofErr w:type="spellEnd"/>
      <w:r>
        <w:rPr>
          <w:rFonts w:ascii="Arial" w:hAnsi="Arial" w:cs="Arial"/>
          <w:sz w:val="20"/>
          <w:szCs w:val="20"/>
        </w:rPr>
        <w:t xml:space="preserve"> demonstrates an unwillingness to utilize primary sources and an inability to access source credibility.</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relies repeatedly on the Asia Times, implying the source to be a newspaper when, in reality, it is an internet fringe commentary newsletter.</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footnotes, he relies on the work of the Guardian’s Brian Whitaker and Independent columnist Robert Fisk, both of whom their colleagues say embrace conspiracy theories, eschew ethics, and fabricate stories.</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quotes former Pentagon official Karen Kwiatkowski discussing her experiences with Iraq </w:t>
      </w:r>
      <w:r>
        <w:rPr>
          <w:rFonts w:ascii="Arial" w:hAnsi="Arial" w:cs="Arial"/>
          <w:sz w:val="20"/>
          <w:szCs w:val="20"/>
        </w:rPr>
        <w:lastRenderedPageBreak/>
        <w:t xml:space="preserve">planning. The bipartisan U.S. Senate Select Committee on Intelligence interviewed Kwiatkowski about her allegations of intelligence manipulation and, according to its publicly available July 7, 2004 “Report on the U.S. Intelligence Community’s Prewar Intelligence Assessments on Iraq” and found her claims unsubstantiated if not fraudulent. When queried by Senate investigators, Kwiatkowski could not cite a single example to back her accusations. Many other journalists also distanced themselves from Kwiatkowski, whose web commentaries are replete with anti-Semitic conspiracy. </w:t>
      </w:r>
      <w:proofErr w:type="spellStart"/>
      <w:r>
        <w:rPr>
          <w:rFonts w:ascii="Arial" w:hAnsi="Arial" w:cs="Arial"/>
          <w:sz w:val="20"/>
          <w:szCs w:val="20"/>
        </w:rPr>
        <w:t>Khalidi</w:t>
      </w:r>
      <w:proofErr w:type="spellEnd"/>
      <w:r>
        <w:rPr>
          <w:rFonts w:ascii="Arial" w:hAnsi="Arial" w:cs="Arial"/>
          <w:sz w:val="20"/>
          <w:szCs w:val="20"/>
        </w:rPr>
        <w:t xml:space="preserve">, however, adopted her rhetoric blindly.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most serious indictment of </w:t>
      </w:r>
      <w:proofErr w:type="spellStart"/>
      <w:r>
        <w:rPr>
          <w:rFonts w:ascii="Arial" w:hAnsi="Arial" w:cs="Arial"/>
          <w:sz w:val="20"/>
          <w:szCs w:val="20"/>
        </w:rPr>
        <w:t>Khalidi’s</w:t>
      </w:r>
      <w:proofErr w:type="spellEnd"/>
      <w:r>
        <w:rPr>
          <w:rFonts w:ascii="Arial" w:hAnsi="Arial" w:cs="Arial"/>
          <w:sz w:val="20"/>
          <w:szCs w:val="20"/>
        </w:rPr>
        <w:t xml:space="preserve"> scholarship, though, is his embrace of the work of Robert </w:t>
      </w:r>
      <w:proofErr w:type="spellStart"/>
      <w:r>
        <w:rPr>
          <w:rFonts w:ascii="Arial" w:hAnsi="Arial" w:cs="Arial"/>
          <w:sz w:val="20"/>
          <w:szCs w:val="20"/>
        </w:rPr>
        <w:t>Dreyfuss</w:t>
      </w:r>
      <w:proofErr w:type="spellEnd"/>
      <w:r>
        <w:rPr>
          <w:rFonts w:ascii="Arial" w:hAnsi="Arial" w:cs="Arial"/>
          <w:sz w:val="20"/>
          <w:szCs w:val="20"/>
        </w:rPr>
        <w:t xml:space="preserve">. </w:t>
      </w:r>
      <w:proofErr w:type="spellStart"/>
      <w:r>
        <w:rPr>
          <w:rFonts w:ascii="Arial" w:hAnsi="Arial" w:cs="Arial"/>
          <w:sz w:val="20"/>
          <w:szCs w:val="20"/>
        </w:rPr>
        <w:t>Dreyfuss</w:t>
      </w:r>
      <w:proofErr w:type="spellEnd"/>
      <w:r>
        <w:rPr>
          <w:rFonts w:ascii="Arial" w:hAnsi="Arial" w:cs="Arial"/>
          <w:sz w:val="20"/>
          <w:szCs w:val="20"/>
        </w:rPr>
        <w:t xml:space="preserve"> is a senior correspondent for The American Prospect and a contributing editor at The Nation, but the preface to his 1980 book Hostage to Khomeini places him as the Middle East Intelligence Director for the Executive Intelligence Review, the magazine of the Lyndon </w:t>
      </w:r>
      <w:proofErr w:type="spellStart"/>
      <w:r>
        <w:rPr>
          <w:rFonts w:ascii="Arial" w:hAnsi="Arial" w:cs="Arial"/>
          <w:sz w:val="20"/>
          <w:szCs w:val="20"/>
        </w:rPr>
        <w:t>LaRouche</w:t>
      </w:r>
      <w:proofErr w:type="spellEnd"/>
      <w:r>
        <w:rPr>
          <w:rFonts w:ascii="Arial" w:hAnsi="Arial" w:cs="Arial"/>
          <w:sz w:val="20"/>
          <w:szCs w:val="20"/>
        </w:rPr>
        <w:t xml:space="preserve"> movement.   . . .   Among the theories [Lyndon </w:t>
      </w:r>
      <w:proofErr w:type="spellStart"/>
      <w:r>
        <w:rPr>
          <w:rFonts w:ascii="Arial" w:hAnsi="Arial" w:cs="Arial"/>
          <w:sz w:val="20"/>
          <w:szCs w:val="20"/>
        </w:rPr>
        <w:t>LaRouche</w:t>
      </w:r>
      <w:proofErr w:type="spellEnd"/>
      <w:r>
        <w:rPr>
          <w:rFonts w:ascii="Arial" w:hAnsi="Arial" w:cs="Arial"/>
          <w:sz w:val="20"/>
          <w:szCs w:val="20"/>
        </w:rPr>
        <w:t xml:space="preserve">] has pedaled is that Queen Elizabeth II is a drug dealer, 1984 Democratic presidential candidate Walter Mondale is a deep-cover Soviet agent, and Jewish American officials like Paul </w:t>
      </w:r>
      <w:proofErr w:type="spellStart"/>
      <w:r>
        <w:rPr>
          <w:rFonts w:ascii="Arial" w:hAnsi="Arial" w:cs="Arial"/>
          <w:sz w:val="20"/>
          <w:szCs w:val="20"/>
        </w:rPr>
        <w:t>Wolfowitz</w:t>
      </w:r>
      <w:proofErr w:type="spellEnd"/>
      <w:r>
        <w:rPr>
          <w:rFonts w:ascii="Arial" w:hAnsi="Arial" w:cs="Arial"/>
          <w:sz w:val="20"/>
          <w:szCs w:val="20"/>
        </w:rPr>
        <w:t xml:space="preserve">, Richard </w:t>
      </w:r>
      <w:proofErr w:type="spellStart"/>
      <w:r>
        <w:rPr>
          <w:rFonts w:ascii="Arial" w:hAnsi="Arial" w:cs="Arial"/>
          <w:sz w:val="20"/>
          <w:szCs w:val="20"/>
        </w:rPr>
        <w:t>Perle</w:t>
      </w:r>
      <w:proofErr w:type="spellEnd"/>
      <w:r>
        <w:rPr>
          <w:rFonts w:ascii="Arial" w:hAnsi="Arial" w:cs="Arial"/>
          <w:sz w:val="20"/>
          <w:szCs w:val="20"/>
        </w:rPr>
        <w:t xml:space="preserve">, and Doug </w:t>
      </w:r>
      <w:proofErr w:type="spellStart"/>
      <w:r>
        <w:rPr>
          <w:rFonts w:ascii="Arial" w:hAnsi="Arial" w:cs="Arial"/>
          <w:sz w:val="20"/>
          <w:szCs w:val="20"/>
        </w:rPr>
        <w:t>Feith</w:t>
      </w:r>
      <w:proofErr w:type="spellEnd"/>
      <w:r>
        <w:rPr>
          <w:rFonts w:ascii="Arial" w:hAnsi="Arial" w:cs="Arial"/>
          <w:sz w:val="20"/>
          <w:szCs w:val="20"/>
        </w:rPr>
        <w:t xml:space="preserve"> are Israeli agents.   . . .   </w:t>
      </w:r>
      <w:proofErr w:type="spellStart"/>
      <w:r>
        <w:rPr>
          <w:rFonts w:ascii="Arial" w:hAnsi="Arial" w:cs="Arial"/>
          <w:sz w:val="20"/>
          <w:szCs w:val="20"/>
        </w:rPr>
        <w:t>Dreyfuss</w:t>
      </w:r>
      <w:proofErr w:type="spellEnd"/>
      <w:r>
        <w:rPr>
          <w:rFonts w:ascii="Arial" w:hAnsi="Arial" w:cs="Arial"/>
          <w:sz w:val="20"/>
          <w:szCs w:val="20"/>
        </w:rPr>
        <w:t xml:space="preserve"> now disassociates himself from the </w:t>
      </w:r>
      <w:proofErr w:type="spellStart"/>
      <w:r>
        <w:rPr>
          <w:rFonts w:ascii="Arial" w:hAnsi="Arial" w:cs="Arial"/>
          <w:sz w:val="20"/>
          <w:szCs w:val="20"/>
        </w:rPr>
        <w:t>LaRouche</w:t>
      </w:r>
      <w:proofErr w:type="spellEnd"/>
      <w:r>
        <w:rPr>
          <w:rFonts w:ascii="Arial" w:hAnsi="Arial" w:cs="Arial"/>
          <w:sz w:val="20"/>
          <w:szCs w:val="20"/>
        </w:rPr>
        <w:t xml:space="preserve"> movement  . . .   [However] much of his writing including that referenced by </w:t>
      </w:r>
      <w:proofErr w:type="spellStart"/>
      <w:r>
        <w:rPr>
          <w:rFonts w:ascii="Arial" w:hAnsi="Arial" w:cs="Arial"/>
          <w:sz w:val="20"/>
          <w:szCs w:val="20"/>
        </w:rPr>
        <w:t>Khalidi</w:t>
      </w:r>
      <w:proofErr w:type="spellEnd"/>
      <w:r>
        <w:rPr>
          <w:rFonts w:ascii="Arial" w:hAnsi="Arial" w:cs="Arial"/>
          <w:sz w:val="20"/>
          <w:szCs w:val="20"/>
        </w:rPr>
        <w:t xml:space="preserve"> still parallels those theories advanced in </w:t>
      </w:r>
      <w:proofErr w:type="spellStart"/>
      <w:r>
        <w:rPr>
          <w:rFonts w:ascii="Arial" w:hAnsi="Arial" w:cs="Arial"/>
          <w:sz w:val="20"/>
          <w:szCs w:val="20"/>
        </w:rPr>
        <w:t>LaRouche</w:t>
      </w:r>
      <w:proofErr w:type="spellEnd"/>
      <w:r>
        <w:rPr>
          <w:rFonts w:ascii="Arial" w:hAnsi="Arial" w:cs="Arial"/>
          <w:sz w:val="20"/>
          <w:szCs w:val="20"/>
        </w:rPr>
        <w:t xml:space="preserve"> publications.</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Khalidi</w:t>
      </w:r>
      <w:proofErr w:type="spellEnd"/>
      <w:r>
        <w:rPr>
          <w:rFonts w:ascii="Arial" w:hAnsi="Arial" w:cs="Arial"/>
          <w:sz w:val="20"/>
          <w:szCs w:val="20"/>
        </w:rPr>
        <w:t xml:space="preserve"> committed professional negligence by using </w:t>
      </w:r>
      <w:proofErr w:type="spellStart"/>
      <w:r>
        <w:rPr>
          <w:rFonts w:ascii="Arial" w:hAnsi="Arial" w:cs="Arial"/>
          <w:sz w:val="20"/>
          <w:szCs w:val="20"/>
        </w:rPr>
        <w:t>Dreyfuss</w:t>
      </w:r>
      <w:proofErr w:type="spellEnd"/>
      <w:r>
        <w:rPr>
          <w:rFonts w:ascii="Arial" w:hAnsi="Arial" w:cs="Arial"/>
          <w:sz w:val="20"/>
          <w:szCs w:val="20"/>
        </w:rPr>
        <w:t xml:space="preserve">’ material without evaluating quality. Good scholars do not rely on sources of whose credentials they are unaware.   . . . </w:t>
      </w:r>
      <w:proofErr w:type="spellStart"/>
      <w:r>
        <w:rPr>
          <w:rFonts w:ascii="Arial" w:hAnsi="Arial" w:cs="Arial"/>
          <w:sz w:val="20"/>
          <w:szCs w:val="20"/>
        </w:rPr>
        <w:t>Khalidi</w:t>
      </w:r>
      <w:proofErr w:type="spellEnd"/>
      <w:r>
        <w:rPr>
          <w:rFonts w:ascii="Arial" w:hAnsi="Arial" w:cs="Arial"/>
          <w:sz w:val="20"/>
          <w:szCs w:val="20"/>
        </w:rPr>
        <w:t xml:space="preserve"> is not alone in his reliance on </w:t>
      </w:r>
      <w:proofErr w:type="spellStart"/>
      <w:r>
        <w:rPr>
          <w:rFonts w:ascii="Arial" w:hAnsi="Arial" w:cs="Arial"/>
          <w:sz w:val="20"/>
          <w:szCs w:val="20"/>
        </w:rPr>
        <w:t>Dreyfuss</w:t>
      </w:r>
      <w:proofErr w:type="spellEnd"/>
      <w:r>
        <w:rPr>
          <w:rFonts w:ascii="Arial" w:hAnsi="Arial" w:cs="Arial"/>
          <w:sz w:val="20"/>
          <w:szCs w:val="20"/>
        </w:rPr>
        <w:t xml:space="preserve">. University of Michigan Professor Juan Cole   . . .  has repeatedly directed his readership to articles by </w:t>
      </w:r>
      <w:proofErr w:type="spellStart"/>
      <w:r>
        <w:rPr>
          <w:rFonts w:ascii="Arial" w:hAnsi="Arial" w:cs="Arial"/>
          <w:sz w:val="20"/>
          <w:szCs w:val="20"/>
        </w:rPr>
        <w:t>Dreyfuss</w:t>
      </w:r>
      <w:proofErr w:type="spellEnd"/>
      <w:r>
        <w:rPr>
          <w:rFonts w:ascii="Arial" w:hAnsi="Arial" w:cs="Arial"/>
          <w:sz w:val="20"/>
          <w:szCs w:val="20"/>
        </w:rPr>
        <w:t xml:space="preserve">, recommends </w:t>
      </w:r>
      <w:proofErr w:type="spellStart"/>
      <w:r>
        <w:rPr>
          <w:rFonts w:ascii="Arial" w:hAnsi="Arial" w:cs="Arial"/>
          <w:sz w:val="20"/>
          <w:szCs w:val="20"/>
        </w:rPr>
        <w:t>Dreyfuss</w:t>
      </w:r>
      <w:proofErr w:type="spellEnd"/>
      <w:r>
        <w:rPr>
          <w:rFonts w:ascii="Arial" w:hAnsi="Arial" w:cs="Arial"/>
          <w:sz w:val="20"/>
          <w:szCs w:val="20"/>
        </w:rPr>
        <w:t xml:space="preserve">’ blog, and has parroted </w:t>
      </w:r>
      <w:proofErr w:type="spellStart"/>
      <w:r>
        <w:rPr>
          <w:rFonts w:ascii="Arial" w:hAnsi="Arial" w:cs="Arial"/>
          <w:sz w:val="20"/>
          <w:szCs w:val="20"/>
        </w:rPr>
        <w:t>Dreyfuss</w:t>
      </w:r>
      <w:proofErr w:type="spellEnd"/>
      <w:r>
        <w:rPr>
          <w:rFonts w:ascii="Arial" w:hAnsi="Arial" w:cs="Arial"/>
          <w:sz w:val="20"/>
          <w:szCs w:val="20"/>
        </w:rPr>
        <w:t>’ theories about the dual loyalties of Jews in American policy.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College freshmen who constructed arguments on fringe internet commentary and embraced the findings of conspiracy theorists would fail courses.    . . .   Society would look ill upon doctors who used their free speech rights to withhold cancer treatment from a patient, and instead urge them to eat nothing but pineapples and ketchup. Free speech does not absolve anyone from professional incompetence.   . . .</w:t>
      </w:r>
    </w:p>
    <w:p w:rsidR="00783B25" w:rsidRDefault="00783B25">
      <w:pPr>
        <w:widowControl w:val="0"/>
        <w:autoSpaceDE w:val="0"/>
        <w:autoSpaceDN w:val="0"/>
        <w:adjustRightInd w:val="0"/>
        <w:spacing w:after="0" w:line="240" w:lineRule="auto"/>
        <w:rPr>
          <w:rFonts w:ascii="Arial" w:hAnsi="Arial" w:cs="Arial"/>
          <w:sz w:val="10"/>
          <w:szCs w:val="10"/>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http://www.aei.org/publication/academic-standards-r-i-p/print/</w:t>
      </w: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Humanitarian Intervention: The American Experience from William McKinley to Barack Obama</w:t>
      </w:r>
    </w:p>
    <w:p w:rsidR="00783B25" w:rsidRDefault="00783B2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Jeff </w:t>
      </w:r>
      <w:proofErr w:type="spellStart"/>
      <w:r>
        <w:rPr>
          <w:rFonts w:ascii="Arial" w:hAnsi="Arial" w:cs="Arial"/>
          <w:sz w:val="20"/>
          <w:szCs w:val="20"/>
        </w:rPr>
        <w:t>Bloodworth</w:t>
      </w:r>
      <w:proofErr w:type="spellEnd"/>
      <w:r>
        <w:rPr>
          <w:rFonts w:ascii="Arial" w:hAnsi="Arial" w:cs="Arial"/>
          <w:sz w:val="20"/>
          <w:szCs w:val="20"/>
        </w:rPr>
        <w:t xml:space="preserve">    -     ORIGINS volume 5 issue 9     -      The Ohio State University</w:t>
      </w:r>
    </w:p>
    <w:p w:rsidR="00783B25" w:rsidRDefault="00783B25">
      <w:pPr>
        <w:widowControl w:val="0"/>
        <w:autoSpaceDE w:val="0"/>
        <w:autoSpaceDN w:val="0"/>
        <w:adjustRightInd w:val="0"/>
        <w:spacing w:after="0" w:line="240" w:lineRule="auto"/>
        <w:rPr>
          <w:rFonts w:ascii="Arial" w:hAnsi="Arial" w:cs="Arial"/>
          <w:sz w:val="12"/>
          <w:szCs w:val="12"/>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he were alive today, William McKinley would understand Barack Obama's 2011 humanitarian intervention in Libya. Like Obama, McKinley confronted geopolitical disorder and economic distress wrought by swashbuckling capitalism.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Puritans' Reformed Protestantism remains the alpha and omega of U.S. foreign policy and still shapes Americans' view of their role in the world. Key to understanding the connection between the seventeenth and twenty-first centuries is the Puritans' "</w:t>
      </w:r>
      <w:proofErr w:type="spellStart"/>
      <w:r>
        <w:rPr>
          <w:rFonts w:ascii="Arial" w:hAnsi="Arial" w:cs="Arial"/>
          <w:sz w:val="20"/>
          <w:szCs w:val="20"/>
        </w:rPr>
        <w:t>destinarian</w:t>
      </w:r>
      <w:proofErr w:type="spellEnd"/>
      <w:r>
        <w:rPr>
          <w:rFonts w:ascii="Arial" w:hAnsi="Arial" w:cs="Arial"/>
          <w:sz w:val="20"/>
          <w:szCs w:val="20"/>
        </w:rPr>
        <w:t xml:space="preserve">" zeal.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a radical schism of a messianic outlier in Europe's Protestant movement, the Separatists saw their march into the wilderness as nothing less than a journey to save the world. Four centuries later, U.S. foreign policy still bears the </w:t>
      </w:r>
      <w:proofErr w:type="spellStart"/>
      <w:r>
        <w:rPr>
          <w:rFonts w:ascii="Arial" w:hAnsi="Arial" w:cs="Arial"/>
          <w:sz w:val="20"/>
          <w:szCs w:val="20"/>
        </w:rPr>
        <w:t>destinarian</w:t>
      </w:r>
      <w:proofErr w:type="spellEnd"/>
      <w:r>
        <w:rPr>
          <w:rFonts w:ascii="Arial" w:hAnsi="Arial" w:cs="Arial"/>
          <w:sz w:val="20"/>
          <w:szCs w:val="20"/>
        </w:rPr>
        <w:t xml:space="preserve"> imprint.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third president's "empire of liberty" amounted to more than acquiring the Louisiana </w:t>
      </w:r>
      <w:r>
        <w:rPr>
          <w:rFonts w:ascii="Arial" w:hAnsi="Arial" w:cs="Arial"/>
          <w:sz w:val="20"/>
          <w:szCs w:val="20"/>
        </w:rPr>
        <w:lastRenderedPageBreak/>
        <w:t>territory for settlement. In his mind, it constituted a move toward the universal liberation of humanity.</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the Puritans' distinctive Calvinism ebbed, their proselytizing ardor remained influential among American leaders.    . . .  American Protestants boasted, Mark Noll has written, a "nearly messianic belief in the benefits of liberty … and the providential destiny of the United States."    . . .    With faith in Jesus, liberal individualism, and belief in America's millennial destiny, Protestants pushed west.</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Once the frontier closed, however, Americans sought new outlets for their </w:t>
      </w:r>
      <w:proofErr w:type="spellStart"/>
      <w:r>
        <w:rPr>
          <w:rFonts w:ascii="Arial" w:hAnsi="Arial" w:cs="Arial"/>
          <w:sz w:val="20"/>
          <w:szCs w:val="20"/>
        </w:rPr>
        <w:t>destinarian</w:t>
      </w:r>
      <w:proofErr w:type="spellEnd"/>
      <w:r>
        <w:rPr>
          <w:rFonts w:ascii="Arial" w:hAnsi="Arial" w:cs="Arial"/>
          <w:sz w:val="20"/>
          <w:szCs w:val="20"/>
        </w:rPr>
        <w:t xml:space="preserve"> impulses. Moved by genuine charitable impulses and as an emergent power, they found one in the burgeoning humanitarian movement.   . . .    Humanitarianism was a decidedly liberal project premised on the Enlightenment's fundamental hypothesis that all human life is equal.    . . .   It was a grassroots movement emanating from the nation's educated middle class.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justifying the Spanish-American War   . . .    McKinley referred to the "many historical precedents where neighboring States have interfered … to check the hopeless sacrifices of life by internecine conflicts beyond their borders." The president merely followed where the American people had already led.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the proverbial ugly stepchild of American diplomatic history, the Spanish-American War occupies complicated territory. Because foreign policy specialists realize the war's imperialist results, many are reluctant to identify it as a humanitarian intervention.   . . .  </w:t>
      </w:r>
      <w:proofErr w:type="gramStart"/>
      <w:r>
        <w:rPr>
          <w:rFonts w:ascii="Arial" w:hAnsi="Arial" w:cs="Arial"/>
          <w:sz w:val="20"/>
          <w:szCs w:val="20"/>
        </w:rPr>
        <w:t>the</w:t>
      </w:r>
      <w:proofErr w:type="gramEnd"/>
      <w:r>
        <w:rPr>
          <w:rFonts w:ascii="Arial" w:hAnsi="Arial" w:cs="Arial"/>
          <w:sz w:val="20"/>
          <w:szCs w:val="20"/>
        </w:rPr>
        <w:t xml:space="preserve"> conflict had imperial consequences   . . .    McKinley's spiritual life and Methodist Christian moorings proved decisive in his determination to launch a humanitarian intervention.    . . .    McKinley's humanitarian motives and religious hubris led him to war while also blinding him to the dangers of its aftermath.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Progressives backed American entry into World War I as a vehicle to "end all wars and institute world democracy." The wartime experience and postwar peace, however, destroyed their hopes that military engagements could achieve millennial results.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Christian Realists not only backed American nuclear policy, they also supported Truman's Cold War policies.     . . .   Engaged in a global struggle against the Soviets, American policymakers inevitably overreached. From CIA-backed coups to Vietnam, the potent cocktail of power politics, self-interest, and </w:t>
      </w:r>
      <w:proofErr w:type="spellStart"/>
      <w:r>
        <w:rPr>
          <w:rFonts w:ascii="Arial" w:hAnsi="Arial" w:cs="Arial"/>
          <w:sz w:val="20"/>
          <w:szCs w:val="20"/>
        </w:rPr>
        <w:t>destinarian</w:t>
      </w:r>
      <w:proofErr w:type="spellEnd"/>
      <w:r>
        <w:rPr>
          <w:rFonts w:ascii="Arial" w:hAnsi="Arial" w:cs="Arial"/>
          <w:sz w:val="20"/>
          <w:szCs w:val="20"/>
        </w:rPr>
        <w:t xml:space="preserve"> passion produced bad and, at times, immoral decisions.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Attempts to remove humanitarian concerns from U.S. policy proved futile. Richard Nixon and Henry Kissinger's realism effectively united conservatives, neo-conservatives, and liberals in their contempt for détente. As a result, disparate politicians — from Jimmy Carter to Henry Jackson and Ronald Reagan — made "human rights" central to their foreign policy worldviews.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Somalia and Bosnia to Kosovo and the Iraq War, Republican and Democratic presidents looked abroad to channel the sacred-secular mission. Producing uneven results, humanitarian interventions lacked sound guiding principles.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Still more hammer than scalpel, humanitarian interventionism remains a decidedly perilous foreign policy tool. Shorn of sound strategy and moral principles, it can easily produce imperialist or destabilizing results.    . . .</w:t>
      </w:r>
    </w:p>
    <w:p w:rsidR="00783B25" w:rsidRDefault="00783B25">
      <w:pPr>
        <w:widowControl w:val="0"/>
        <w:autoSpaceDE w:val="0"/>
        <w:autoSpaceDN w:val="0"/>
        <w:adjustRightInd w:val="0"/>
        <w:spacing w:after="0" w:line="240" w:lineRule="auto"/>
        <w:rPr>
          <w:rFonts w:ascii="Arial" w:hAnsi="Arial" w:cs="Arial"/>
          <w:sz w:val="10"/>
          <w:szCs w:val="10"/>
        </w:rPr>
      </w:pPr>
    </w:p>
    <w:p w:rsidR="00783B25" w:rsidRDefault="00783B25">
      <w:pPr>
        <w:widowControl w:val="0"/>
        <w:autoSpaceDE w:val="0"/>
        <w:autoSpaceDN w:val="0"/>
        <w:adjustRightInd w:val="0"/>
        <w:spacing w:after="0" w:line="240" w:lineRule="auto"/>
        <w:rPr>
          <w:rFonts w:ascii="Arial" w:hAnsi="Arial" w:cs="Arial"/>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http://ehistory.osu.edu/osu/origins/print.cfm?articleid=69</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Honduras, Washington and Latin America: Doctor Jekyll and Mr. Good Neighbor</w:t>
      </w:r>
      <w:r>
        <w:rPr>
          <w:rFonts w:ascii="Times New Roman" w:hAnsi="Times New Roman" w:cs="Times New Roman"/>
          <w:sz w:val="24"/>
          <w:szCs w:val="24"/>
        </w:rPr>
        <w:t xml:space="preserve">     </w:t>
      </w:r>
    </w:p>
    <w:p w:rsidR="00783B25" w:rsidRDefault="00783B25">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Clifton Ross and Marcy Rein     -     July 8, 2009</w:t>
      </w:r>
    </w:p>
    <w:p w:rsidR="00783B25" w:rsidRDefault="00783B25">
      <w:pPr>
        <w:widowControl w:val="0"/>
        <w:autoSpaceDE w:val="0"/>
        <w:autoSpaceDN w:val="0"/>
        <w:adjustRightInd w:val="0"/>
        <w:spacing w:after="0" w:line="240" w:lineRule="auto"/>
        <w:rPr>
          <w:rFonts w:ascii="Arial" w:hAnsi="Arial" w:cs="Arial"/>
          <w:sz w:val="10"/>
          <w:szCs w:val="1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wake of the Honduras coup, speculation about whether or not the U.S. was masterminding the plot is running wild.   . . .   Progressive writers have almost unanimously accused the Obama administration of complicity in the coup.</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Respected analysts like Jeremy </w:t>
      </w:r>
      <w:proofErr w:type="spellStart"/>
      <w:r>
        <w:rPr>
          <w:rFonts w:ascii="Arial" w:hAnsi="Arial" w:cs="Arial"/>
          <w:sz w:val="20"/>
          <w:szCs w:val="20"/>
        </w:rPr>
        <w:t>Scahill</w:t>
      </w:r>
      <w:proofErr w:type="spellEnd"/>
      <w:r>
        <w:rPr>
          <w:rFonts w:ascii="Arial" w:hAnsi="Arial" w:cs="Arial"/>
          <w:sz w:val="20"/>
          <w:szCs w:val="20"/>
        </w:rPr>
        <w:t xml:space="preserve">, George </w:t>
      </w:r>
      <w:proofErr w:type="spellStart"/>
      <w:r>
        <w:rPr>
          <w:rFonts w:ascii="Arial" w:hAnsi="Arial" w:cs="Arial"/>
          <w:sz w:val="20"/>
          <w:szCs w:val="20"/>
        </w:rPr>
        <w:t>Ciccariello</w:t>
      </w:r>
      <w:proofErr w:type="spellEnd"/>
      <w:r>
        <w:rPr>
          <w:rFonts w:ascii="Arial" w:hAnsi="Arial" w:cs="Arial"/>
          <w:sz w:val="20"/>
          <w:szCs w:val="20"/>
        </w:rPr>
        <w:t>-Maher and Alexander Cockburn argue that the U.S. must have been involved at some level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Last week, for instance a friend in Caracas said during an on-line chat that he was convinced Obama himself had given the command to the Generals to overthrow </w:t>
      </w:r>
      <w:proofErr w:type="spellStart"/>
      <w:r>
        <w:rPr>
          <w:rFonts w:ascii="Arial" w:hAnsi="Arial" w:cs="Arial"/>
          <w:sz w:val="20"/>
          <w:szCs w:val="20"/>
        </w:rPr>
        <w:t>Zelaya</w:t>
      </w:r>
      <w:proofErr w:type="spellEnd"/>
      <w:r>
        <w:rPr>
          <w:rFonts w:ascii="Arial" w:hAnsi="Arial" w:cs="Arial"/>
          <w:sz w:val="20"/>
          <w:szCs w:val="20"/>
        </w:rPr>
        <w:t>. We countered that our Chief Executive may be playing a more wily and sinister strategy than that.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Bush Administration's fingerprints on the Venezuelan coup of 2002 and its involvement in the Haitian coup of 2004 through the IRI (International Republican Institute) would provide enough circumstantial evidence to bring an indictment of the U.S. before any international court of law - if it hadn't likely already paid off the judges, that is.</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if we assume that the Obama administration is following all previous recent administrations' policy of genocide, brute force, terror, authoritarian rule and other forms of inhumane repression, we ignore the evidence that we are in a new, more complex and indeed more dangerous moment for the Bolivarian project of Latin American unity.</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understand our moment we need to look back three-fourths of a century, to Franklin Delano Roosevelt and his "Good Neighbor" policy.   . . .   "In the early 1930s, Franklin D. Roosevelt promised that henceforth the United States would be a 'good neighbor,' that it would recognize the absolute sovereignty of individual nations, renounce its right to engage in unilateral interventions and make concessions to economic nationalists," Greg </w:t>
      </w:r>
      <w:proofErr w:type="spellStart"/>
      <w:r>
        <w:rPr>
          <w:rFonts w:ascii="Arial" w:hAnsi="Arial" w:cs="Arial"/>
          <w:sz w:val="20"/>
          <w:szCs w:val="20"/>
        </w:rPr>
        <w:t>Grandin</w:t>
      </w:r>
      <w:proofErr w:type="spellEnd"/>
      <w:r>
        <w:rPr>
          <w:rFonts w:ascii="Arial" w:hAnsi="Arial" w:cs="Arial"/>
          <w:sz w:val="20"/>
          <w:szCs w:val="20"/>
        </w:rPr>
        <w:t xml:space="preserve"> writes in "Empire's Workshop."</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Grandin</w:t>
      </w:r>
      <w:proofErr w:type="spellEnd"/>
      <w:r>
        <w:rPr>
          <w:rFonts w:ascii="Arial" w:hAnsi="Arial" w:cs="Arial"/>
          <w:sz w:val="20"/>
          <w:szCs w:val="20"/>
        </w:rPr>
        <w:t xml:space="preserve"> goes on to describe what to an anti-imperialist could be called a chilling result: "Rather than weaken U.S. influence in the Western Hemisphere, this newfound moderation in fact institutionalized Washington's authority, drawing Latin American republics tighter into its political, economic and cultural orbit through a series of multilateral treaties and regional organizations."      . . .     FDR's "Good Neighbor" policy toward Latin America was a frank recognition that dozens of military interventions in the region, in addition to being costly for a country slipping into a depression, had been entirely ineffective.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Latin America    . . .   was drawn more deeply into a colonial dependence on the United States for the health of its own economies in a relation wherein it provided raw materials but was deprived of the means of development. Most political thinkers, especially in Latin America, saw the "Good Neighbor" policy as "a new strategy of domination"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Nicaragua put the "Good Neighbor" policy to its first test. A bad economy, international pressure against a brutal occupation, and fierce resistance from the patriotic forces led by A.C. Sandino had forced the U.S. to withdraw its occupation forces. But the departure of the U.S. Marines opened the door for </w:t>
      </w:r>
      <w:proofErr w:type="spellStart"/>
      <w:r>
        <w:rPr>
          <w:rFonts w:ascii="Arial" w:hAnsi="Arial" w:cs="Arial"/>
          <w:sz w:val="20"/>
          <w:szCs w:val="20"/>
        </w:rPr>
        <w:t>Anastacio</w:t>
      </w:r>
      <w:proofErr w:type="spellEnd"/>
      <w:r>
        <w:rPr>
          <w:rFonts w:ascii="Arial" w:hAnsi="Arial" w:cs="Arial"/>
          <w:sz w:val="20"/>
          <w:szCs w:val="20"/>
        </w:rPr>
        <w:t xml:space="preserve"> Somoza   . . .    On February 20, 1934 Somoza had Sandino murdered and quickly took control of the country.</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As is now the case in Honduras, the U.S. role in the murder of Sandino and the coup that instituted the Somoza dictatorship was unclear.</w:t>
      </w:r>
      <w:proofErr w:type="gramEnd"/>
      <w:r>
        <w:rPr>
          <w:rFonts w:ascii="Arial" w:hAnsi="Arial" w:cs="Arial"/>
          <w:sz w:val="20"/>
          <w:szCs w:val="20"/>
        </w:rPr>
        <w:t xml:space="preserve"> Although then-U.S. ambassador Arthur Bliss Lane had lunch with </w:t>
      </w:r>
      <w:r>
        <w:rPr>
          <w:rFonts w:ascii="Arial" w:hAnsi="Arial" w:cs="Arial"/>
          <w:sz w:val="20"/>
          <w:szCs w:val="20"/>
        </w:rPr>
        <w:lastRenderedPageBreak/>
        <w:t>Somoza a few hours before the murder, the Nicaraguan was certainly ruthless and power-hungry enough to have organized the killing and the coup on his own.</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very least, however, the "Good Neighbor" acquiesced and FDR's reported comment on Somoza said it all: "He's a son of a bitch, but he's our son of a bitch."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Obama calls his updated "Good Neighbor" policy "A New Partnership for the Americas." He previewed it while campaigning in Miami's Cuban-American community last year. Playing to that audience, Obama lashed out at "demagogues like Hugo Chavez"   . . .   Obama went on to flay Chavez for "his predictable yet perilous mix of anti-American rhetoric, authoritarian government, and checkbook diplomacy that…offers the same false promise as the tried and failed ideologies of the past."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veteran plotters of the 1980s contra wars -- John Negroponte, Otto Reich, Roger Noriega and their ilk -- have no place in his administration. But Obama's ambassador to Honduras, Hugo </w:t>
      </w:r>
      <w:proofErr w:type="spellStart"/>
      <w:r>
        <w:rPr>
          <w:rFonts w:ascii="Arial" w:hAnsi="Arial" w:cs="Arial"/>
          <w:sz w:val="20"/>
          <w:szCs w:val="20"/>
        </w:rPr>
        <w:t>Llorens</w:t>
      </w:r>
      <w:proofErr w:type="spellEnd"/>
      <w:r>
        <w:rPr>
          <w:rFonts w:ascii="Arial" w:hAnsi="Arial" w:cs="Arial"/>
          <w:sz w:val="20"/>
          <w:szCs w:val="20"/>
        </w:rPr>
        <w:t xml:space="preserve">, held the Andean desk at the National Security Council during the failed 2002 coup against Chavez, and Jeffrey </w:t>
      </w:r>
      <w:proofErr w:type="spellStart"/>
      <w:r>
        <w:rPr>
          <w:rFonts w:ascii="Arial" w:hAnsi="Arial" w:cs="Arial"/>
          <w:sz w:val="20"/>
          <w:szCs w:val="20"/>
        </w:rPr>
        <w:t>Davidow</w:t>
      </w:r>
      <w:proofErr w:type="spellEnd"/>
      <w:r>
        <w:rPr>
          <w:rFonts w:ascii="Arial" w:hAnsi="Arial" w:cs="Arial"/>
          <w:sz w:val="20"/>
          <w:szCs w:val="20"/>
        </w:rPr>
        <w:t xml:space="preserve">, the president's advisor for the Summit of the Americas, served as ambassador to Chile during the coup against Chile's Salvador </w:t>
      </w:r>
      <w:proofErr w:type="spellStart"/>
      <w:r>
        <w:rPr>
          <w:rFonts w:ascii="Arial" w:hAnsi="Arial" w:cs="Arial"/>
          <w:sz w:val="20"/>
          <w:szCs w:val="20"/>
        </w:rPr>
        <w:t>Allende</w:t>
      </w:r>
      <w:proofErr w:type="spellEnd"/>
      <w:r>
        <w:rPr>
          <w:rFonts w:ascii="Arial" w:hAnsi="Arial" w:cs="Arial"/>
          <w:sz w:val="20"/>
          <w:szCs w:val="20"/>
        </w:rPr>
        <w:t xml:space="preserve"> in 1973.   . .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While Bush preferred leveling Iraq with bombs, Bill Clinton managed to level Mexico with NAFTA. Franklin Roosevelt, with his fast-track authority, negotiated trade treaties with fifteen Latin American countries between 1934 and 1942. Obama could use trade deals to widen the divisions emerging in the region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  . . .   must know that the U.S. has galvanized opposition in Latin America every time it has undertaken the sort of violent undermining of local autonomy now being carried out in Honduras. He has everything to lose and nothing to gain from this coup in Honduras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While it's crucial that the coup plotters be brought to justice (even if that includes U.S. citizens) and that Manuel </w:t>
      </w:r>
      <w:proofErr w:type="spellStart"/>
      <w:r>
        <w:rPr>
          <w:rFonts w:ascii="Arial" w:hAnsi="Arial" w:cs="Arial"/>
          <w:sz w:val="20"/>
          <w:szCs w:val="20"/>
        </w:rPr>
        <w:t>Zelaya</w:t>
      </w:r>
      <w:proofErr w:type="spellEnd"/>
      <w:r>
        <w:rPr>
          <w:rFonts w:ascii="Arial" w:hAnsi="Arial" w:cs="Arial"/>
          <w:sz w:val="20"/>
          <w:szCs w:val="20"/>
        </w:rPr>
        <w:t xml:space="preserve"> return to his rightful place as president of Honduras, activists need to pay even closer attention to the silent murder by economic strangulation and/or free trade agreements.    . . .     </w:t>
      </w:r>
      <w:proofErr w:type="spellStart"/>
      <w:r>
        <w:rPr>
          <w:rFonts w:ascii="Arial" w:hAnsi="Arial" w:cs="Arial"/>
          <w:sz w:val="20"/>
          <w:szCs w:val="20"/>
        </w:rPr>
        <w:t>Zelaya's</w:t>
      </w:r>
      <w:proofErr w:type="spellEnd"/>
      <w:r>
        <w:rPr>
          <w:rFonts w:ascii="Arial" w:hAnsi="Arial" w:cs="Arial"/>
          <w:sz w:val="20"/>
          <w:szCs w:val="20"/>
        </w:rPr>
        <w:t xml:space="preserve"> return to Honduras, without conditions, will be only one step in our struggle.</w:t>
      </w:r>
    </w:p>
    <w:p w:rsidR="00783B25" w:rsidRDefault="00783B25">
      <w:pPr>
        <w:widowControl w:val="0"/>
        <w:autoSpaceDE w:val="0"/>
        <w:autoSpaceDN w:val="0"/>
        <w:adjustRightInd w:val="0"/>
        <w:spacing w:after="0" w:line="240" w:lineRule="auto"/>
        <w:rPr>
          <w:rFonts w:ascii="Arial" w:hAnsi="Arial" w:cs="Arial"/>
          <w:sz w:val="8"/>
          <w:szCs w:val="8"/>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http://upsidedownworld.org/main/content/view/1978/1/</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Saddam Hussein: Victim of Old West Justice and Vendetta</w:t>
      </w:r>
      <w:r>
        <w:rPr>
          <w:rFonts w:ascii="Times New Roman" w:hAnsi="Times New Roman" w:cs="Times New Roman"/>
          <w:sz w:val="24"/>
          <w:szCs w:val="24"/>
        </w:rPr>
        <w:t xml:space="preserve"> </w:t>
      </w: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K. </w:t>
      </w:r>
      <w:proofErr w:type="spellStart"/>
      <w:r>
        <w:rPr>
          <w:rFonts w:ascii="Arial" w:hAnsi="Arial" w:cs="Arial"/>
          <w:sz w:val="20"/>
          <w:szCs w:val="20"/>
        </w:rPr>
        <w:t>Gajendra</w:t>
      </w:r>
      <w:proofErr w:type="spellEnd"/>
      <w:r>
        <w:rPr>
          <w:rFonts w:ascii="Arial" w:hAnsi="Arial" w:cs="Arial"/>
          <w:sz w:val="20"/>
          <w:szCs w:val="20"/>
        </w:rPr>
        <w:t xml:space="preserve"> Singh, former Indian ambassador, former ambassador to Turkey, Azerbaijan</w:t>
      </w:r>
      <w:proofErr w:type="gramStart"/>
      <w:r>
        <w:rPr>
          <w:rFonts w:ascii="Arial" w:hAnsi="Arial" w:cs="Arial"/>
          <w:sz w:val="20"/>
          <w:szCs w:val="20"/>
        </w:rPr>
        <w:t>,  Jordan</w:t>
      </w:r>
      <w:proofErr w:type="gramEnd"/>
      <w:r>
        <w:rPr>
          <w:rFonts w:ascii="Arial" w:hAnsi="Arial" w:cs="Arial"/>
          <w:sz w:val="20"/>
          <w:szCs w:val="20"/>
        </w:rPr>
        <w:t>, Romania and Senegal. Chairman Foundation for Indo-Turkic Studies</w:t>
      </w:r>
    </w:p>
    <w:p w:rsidR="00783B25" w:rsidRDefault="00783B2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boloji.com     -      Jan. 7, 2007</w:t>
      </w:r>
    </w:p>
    <w:p w:rsidR="00783B25" w:rsidRDefault="00783B25">
      <w:pPr>
        <w:widowControl w:val="0"/>
        <w:autoSpaceDE w:val="0"/>
        <w:autoSpaceDN w:val="0"/>
        <w:adjustRightInd w:val="0"/>
        <w:spacing w:after="0" w:line="240" w:lineRule="auto"/>
        <w:rPr>
          <w:rFonts w:ascii="Arial" w:hAnsi="Arial" w:cs="Arial"/>
          <w:sz w:val="12"/>
          <w:szCs w:val="12"/>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President Saddam Hussein of Iraq, overthrown after the US led illegal invasion of Iraq in March, 2003, against UN Charter and world opinion, became another victim of 'Old West Justice' exercised by European colonizers and Americans (against Red Indians and Blacks) during the last few centuries. He was hanged on 30th December, 2006 morning in Baghdad under US occupation by Washington controlled government of exiles, quislings, embezzlers and war lords.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Wrote B. Raman, former Indian Chief of counter terrorism;</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"People are asking themselves    . . .   Why the hurry in the case of Saddam?   . . .   Abu </w:t>
      </w:r>
      <w:proofErr w:type="spellStart"/>
      <w:r>
        <w:rPr>
          <w:rFonts w:ascii="Arial" w:hAnsi="Arial" w:cs="Arial"/>
          <w:sz w:val="20"/>
          <w:szCs w:val="20"/>
        </w:rPr>
        <w:t>Zubaidah</w:t>
      </w:r>
      <w:proofErr w:type="spellEnd"/>
      <w:r>
        <w:rPr>
          <w:rFonts w:ascii="Arial" w:hAnsi="Arial" w:cs="Arial"/>
          <w:sz w:val="20"/>
          <w:szCs w:val="20"/>
        </w:rPr>
        <w:t xml:space="preserve">, </w:t>
      </w:r>
      <w:proofErr w:type="spellStart"/>
      <w:r>
        <w:rPr>
          <w:rFonts w:ascii="Arial" w:hAnsi="Arial" w:cs="Arial"/>
          <w:sz w:val="20"/>
          <w:szCs w:val="20"/>
        </w:rPr>
        <w:t>Ramzi</w:t>
      </w:r>
      <w:proofErr w:type="spellEnd"/>
      <w:r>
        <w:rPr>
          <w:rFonts w:ascii="Arial" w:hAnsi="Arial" w:cs="Arial"/>
          <w:sz w:val="20"/>
          <w:szCs w:val="20"/>
        </w:rPr>
        <w:t xml:space="preserve"> </w:t>
      </w:r>
      <w:proofErr w:type="spellStart"/>
      <w:r>
        <w:rPr>
          <w:rFonts w:ascii="Arial" w:hAnsi="Arial" w:cs="Arial"/>
          <w:sz w:val="20"/>
          <w:szCs w:val="20"/>
        </w:rPr>
        <w:t>Binalshibh</w:t>
      </w:r>
      <w:proofErr w:type="spellEnd"/>
      <w:r>
        <w:rPr>
          <w:rFonts w:ascii="Arial" w:hAnsi="Arial" w:cs="Arial"/>
          <w:sz w:val="20"/>
          <w:szCs w:val="20"/>
        </w:rPr>
        <w:t xml:space="preserve">, </w:t>
      </w:r>
      <w:proofErr w:type="spellStart"/>
      <w:r>
        <w:rPr>
          <w:rFonts w:ascii="Arial" w:hAnsi="Arial" w:cs="Arial"/>
          <w:sz w:val="20"/>
          <w:szCs w:val="20"/>
        </w:rPr>
        <w:t>Hambali</w:t>
      </w:r>
      <w:proofErr w:type="spellEnd"/>
      <w:r>
        <w:rPr>
          <w:rFonts w:ascii="Arial" w:hAnsi="Arial" w:cs="Arial"/>
          <w:sz w:val="20"/>
          <w:szCs w:val="20"/>
        </w:rPr>
        <w:t xml:space="preserve">, Abu </w:t>
      </w:r>
      <w:proofErr w:type="spellStart"/>
      <w:r>
        <w:rPr>
          <w:rFonts w:ascii="Arial" w:hAnsi="Arial" w:cs="Arial"/>
          <w:sz w:val="20"/>
          <w:szCs w:val="20"/>
        </w:rPr>
        <w:t>Faraj</w:t>
      </w:r>
      <w:proofErr w:type="spellEnd"/>
      <w:r>
        <w:rPr>
          <w:rFonts w:ascii="Arial" w:hAnsi="Arial" w:cs="Arial"/>
          <w:sz w:val="20"/>
          <w:szCs w:val="20"/>
        </w:rPr>
        <w:t xml:space="preserve"> al-</w:t>
      </w:r>
      <w:proofErr w:type="spellStart"/>
      <w:r>
        <w:rPr>
          <w:rFonts w:ascii="Arial" w:hAnsi="Arial" w:cs="Arial"/>
          <w:sz w:val="20"/>
          <w:szCs w:val="20"/>
        </w:rPr>
        <w:t>Libbi</w:t>
      </w:r>
      <w:proofErr w:type="spellEnd"/>
      <w:r>
        <w:rPr>
          <w:rFonts w:ascii="Arial" w:hAnsi="Arial" w:cs="Arial"/>
          <w:sz w:val="20"/>
          <w:szCs w:val="20"/>
        </w:rPr>
        <w:t xml:space="preserve"> and many others involved in the </w:t>
      </w:r>
      <w:proofErr w:type="gramStart"/>
      <w:r>
        <w:rPr>
          <w:rFonts w:ascii="Arial" w:hAnsi="Arial" w:cs="Arial"/>
          <w:sz w:val="20"/>
          <w:szCs w:val="20"/>
        </w:rPr>
        <w:t>most cruel</w:t>
      </w:r>
      <w:proofErr w:type="gramEnd"/>
      <w:r>
        <w:rPr>
          <w:rFonts w:ascii="Arial" w:hAnsi="Arial" w:cs="Arial"/>
          <w:sz w:val="20"/>
          <w:szCs w:val="20"/>
        </w:rPr>
        <w:t xml:space="preserve"> acts of terrorism killing hundreds of civilians have not even been tried so far. Why the hurry in the case of Saddam?    . . .   "I weep for Saddam. He was a good friend of India and its people. He always stood by us in the best of times and in the worst of times. I remember the days after the Mumbai blasts of March, 1993, in which nearly 300 innocent Indian civilians were killed by terrorists trained by the ISI. We went from one intelligence agency to another asking for help in investigating the role of Pakistan. The Americans rebuffed us. Protecting Pakistan and its ISI was more important for them than grieving for the Indians killed and helping India to bring to book those responsible. Saddam rushed to our assistance and helped us in whatever little way he could."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wide negative reaction to the universally decried illegal trial and conviction and the barbaric execution polarized the world, with Anglo-Saxons, USA, UK and Australia sticking together exposing their total disregard for Rule of law, Justice and Christian morality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Saddam Hussein was regarded a true friend of India and was very popular for standing up to US led western hegemony. Demonization and injustice by the West has been the pattern since the days of the Roman </w:t>
      </w:r>
      <w:proofErr w:type="gramStart"/>
      <w:r>
        <w:rPr>
          <w:rFonts w:ascii="Arial" w:hAnsi="Arial" w:cs="Arial"/>
          <w:sz w:val="20"/>
          <w:szCs w:val="20"/>
        </w:rPr>
        <w:t>empire</w:t>
      </w:r>
      <w:proofErr w:type="gramEnd"/>
      <w:r>
        <w:rPr>
          <w:rFonts w:ascii="Arial" w:hAnsi="Arial" w:cs="Arial"/>
          <w:sz w:val="20"/>
          <w:szCs w:val="20"/>
        </w:rPr>
        <w:t xml:space="preserve">, which demonized Asia Minor leader </w:t>
      </w:r>
      <w:proofErr w:type="spellStart"/>
      <w:r>
        <w:rPr>
          <w:rFonts w:ascii="Arial" w:hAnsi="Arial" w:cs="Arial"/>
          <w:sz w:val="20"/>
          <w:szCs w:val="20"/>
        </w:rPr>
        <w:t>Mithradates</w:t>
      </w:r>
      <w:proofErr w:type="spellEnd"/>
      <w:r>
        <w:rPr>
          <w:rFonts w:ascii="Arial" w:hAnsi="Arial" w:cs="Arial"/>
          <w:sz w:val="20"/>
          <w:szCs w:val="20"/>
        </w:rPr>
        <w:t xml:space="preserve"> IV, who staunchly opposed Rome.     . . .     Others who opposed British and European colonial exploitation in Asia and Africa down to Serbian nationalist leader and hero Slobodan Milosevic were treated similarly.    . . .     Milosevic made mince meat of western accusations and lies in a biased court while defending himself      . . .     Yasser Arafat was poisoned as media leaks now further confirm. An open and fair trial of Saddam by an international court in the Hague, would have exposed most western governments beginning with USA, UK, Germany and others as full accomplices in the accusations leveled against him of using poison gas and others crimes. The West was just afraid that its hypocrisy, blatant lies, war and other crimes like Al </w:t>
      </w:r>
      <w:proofErr w:type="spellStart"/>
      <w:r>
        <w:rPr>
          <w:rFonts w:ascii="Arial" w:hAnsi="Arial" w:cs="Arial"/>
          <w:sz w:val="20"/>
          <w:szCs w:val="20"/>
        </w:rPr>
        <w:t>Gharaib</w:t>
      </w:r>
      <w:proofErr w:type="spellEnd"/>
      <w:r>
        <w:rPr>
          <w:rFonts w:ascii="Arial" w:hAnsi="Arial" w:cs="Arial"/>
          <w:sz w:val="20"/>
          <w:szCs w:val="20"/>
        </w:rPr>
        <w:t xml:space="preserve">, destruction of </w:t>
      </w:r>
      <w:proofErr w:type="spellStart"/>
      <w:r>
        <w:rPr>
          <w:rFonts w:ascii="Arial" w:hAnsi="Arial" w:cs="Arial"/>
          <w:sz w:val="20"/>
          <w:szCs w:val="20"/>
        </w:rPr>
        <w:t>Fallija</w:t>
      </w:r>
      <w:proofErr w:type="spellEnd"/>
      <w:r>
        <w:rPr>
          <w:rFonts w:ascii="Arial" w:hAnsi="Arial" w:cs="Arial"/>
          <w:sz w:val="20"/>
          <w:szCs w:val="20"/>
        </w:rPr>
        <w:t xml:space="preserve">, </w:t>
      </w:r>
      <w:proofErr w:type="spellStart"/>
      <w:r>
        <w:rPr>
          <w:rFonts w:ascii="Arial" w:hAnsi="Arial" w:cs="Arial"/>
          <w:sz w:val="20"/>
          <w:szCs w:val="20"/>
        </w:rPr>
        <w:t>Haditha</w:t>
      </w:r>
      <w:proofErr w:type="spellEnd"/>
      <w:r>
        <w:rPr>
          <w:rFonts w:ascii="Arial" w:hAnsi="Arial" w:cs="Arial"/>
          <w:sz w:val="20"/>
          <w:szCs w:val="20"/>
        </w:rPr>
        <w:t xml:space="preserve"> and elsewhere would have been exposed.    . .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Prof John Collins of St. Lawrence University New York called the coverage by CNN and New York Times as denial of history.    . . .    Scotland's 'Sunday Herald' decries 'Old West Justice' and stench of hypocrisy. Writing in Scotland's award-winning 'Sunday Herald ", Iain </w:t>
      </w:r>
      <w:proofErr w:type="spellStart"/>
      <w:r>
        <w:rPr>
          <w:rFonts w:ascii="Arial" w:hAnsi="Arial" w:cs="Arial"/>
          <w:sz w:val="20"/>
          <w:szCs w:val="20"/>
        </w:rPr>
        <w:t>Macwhirter</w:t>
      </w:r>
      <w:proofErr w:type="spellEnd"/>
      <w:r>
        <w:rPr>
          <w:rFonts w:ascii="Arial" w:hAnsi="Arial" w:cs="Arial"/>
          <w:sz w:val="20"/>
          <w:szCs w:val="20"/>
        </w:rPr>
        <w:t xml:space="preserve"> said that Saddam "went to the gallows in dignity, holding the Koran, urging reconciliation, his head uncovered amid his captors' balaclavas. He was executed under the auspices of an Anglo-American occupation that has brought little but death and destruction to Iraq. Even members of the Iraq Study Group in the US Senate accept that the people of Iraq are probably worse off now than under Saddam. So, who is going to hold the executioners to account?    . .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Mohamad</w:t>
      </w:r>
      <w:proofErr w:type="spellEnd"/>
      <w:r>
        <w:rPr>
          <w:rFonts w:ascii="Arial" w:hAnsi="Arial" w:cs="Arial"/>
          <w:sz w:val="20"/>
          <w:szCs w:val="20"/>
        </w:rPr>
        <w:t xml:space="preserve"> Mahathir, former Prime Minister of Malaysia, in a statement described the execution, barbaric lynching. "This public murder was sanctioned by the War Criminals, President Bush and Prime Minister Blair."      . .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Guardian commented, "But the manner of Saddam's death, ridden with chaos and malice, has made the act much more divisive and dangerous. It was justice delivered in its crudest form, by hooded men taunting Saddam with </w:t>
      </w:r>
      <w:proofErr w:type="spellStart"/>
      <w:r>
        <w:rPr>
          <w:rFonts w:ascii="Arial" w:hAnsi="Arial" w:cs="Arial"/>
          <w:sz w:val="20"/>
          <w:szCs w:val="20"/>
        </w:rPr>
        <w:t>Shia</w:t>
      </w:r>
      <w:proofErr w:type="spellEnd"/>
      <w:r>
        <w:rPr>
          <w:rFonts w:ascii="Arial" w:hAnsi="Arial" w:cs="Arial"/>
          <w:sz w:val="20"/>
          <w:szCs w:val="20"/>
        </w:rPr>
        <w:t xml:space="preserve"> slogans, the distillation of a fractured and lawless country. The possibility that the pictures were recorded by a senior Iraqi official, as Saddam's prosecutor </w:t>
      </w:r>
      <w:proofErr w:type="spellStart"/>
      <w:r>
        <w:rPr>
          <w:rFonts w:ascii="Arial" w:hAnsi="Arial" w:cs="Arial"/>
          <w:sz w:val="20"/>
          <w:szCs w:val="20"/>
        </w:rPr>
        <w:t>Munkith</w:t>
      </w:r>
      <w:proofErr w:type="spellEnd"/>
      <w:r>
        <w:rPr>
          <w:rFonts w:ascii="Arial" w:hAnsi="Arial" w:cs="Arial"/>
          <w:sz w:val="20"/>
          <w:szCs w:val="20"/>
        </w:rPr>
        <w:t xml:space="preserve"> al-</w:t>
      </w:r>
      <w:proofErr w:type="spellStart"/>
      <w:r>
        <w:rPr>
          <w:rFonts w:ascii="Arial" w:hAnsi="Arial" w:cs="Arial"/>
          <w:sz w:val="20"/>
          <w:szCs w:val="20"/>
        </w:rPr>
        <w:t>Faroon</w:t>
      </w:r>
      <w:proofErr w:type="spellEnd"/>
      <w:r>
        <w:rPr>
          <w:rFonts w:ascii="Arial" w:hAnsi="Arial" w:cs="Arial"/>
          <w:sz w:val="20"/>
          <w:szCs w:val="20"/>
        </w:rPr>
        <w:t xml:space="preserve"> suggested yesterday, underlines the decayed state of what passes for central authority in the country.'</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all the talk of Iraqi sovereignty, the former leader was tried by a special tribunal shaped by western forces, and was kept by the US until the final hours before his hanging.    . . . Like the image of Saddam's statue being toppled in 2003, and pictures of torture from Abu </w:t>
      </w:r>
      <w:proofErr w:type="spellStart"/>
      <w:r>
        <w:rPr>
          <w:rFonts w:ascii="Arial" w:hAnsi="Arial" w:cs="Arial"/>
          <w:sz w:val="20"/>
          <w:szCs w:val="20"/>
        </w:rPr>
        <w:t>Ghraib</w:t>
      </w:r>
      <w:proofErr w:type="spellEnd"/>
      <w:r>
        <w:rPr>
          <w:rFonts w:ascii="Arial" w:hAnsi="Arial" w:cs="Arial"/>
          <w:sz w:val="20"/>
          <w:szCs w:val="20"/>
        </w:rPr>
        <w:t xml:space="preserve"> prison, the illicit pictures of </w:t>
      </w:r>
      <w:r>
        <w:rPr>
          <w:rFonts w:ascii="Arial" w:hAnsi="Arial" w:cs="Arial"/>
          <w:sz w:val="20"/>
          <w:szCs w:val="20"/>
        </w:rPr>
        <w:lastRenderedPageBreak/>
        <w:t>his death will come to define the conflict, evidence of just how disastrous the whole project has Bush slept through hanging, but his nightmare may be only just beginning."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xml:space="preserve">. . .  Democrat Senator John Kerry, who lost to President Bush in 2004 elections, said that executing Hussein was hardly worth the cost. </w:t>
      </w:r>
      <w:proofErr w:type="gramStart"/>
      <w:r>
        <w:rPr>
          <w:rFonts w:ascii="Arial" w:hAnsi="Arial" w:cs="Arial"/>
          <w:sz w:val="20"/>
          <w:szCs w:val="20"/>
        </w:rPr>
        <w:t>"To go to war to kill one guy?</w:t>
      </w:r>
      <w:proofErr w:type="gramEnd"/>
      <w:r>
        <w:rPr>
          <w:rFonts w:ascii="Arial" w:hAnsi="Arial" w:cs="Arial"/>
          <w:sz w:val="20"/>
          <w:szCs w:val="20"/>
        </w:rPr>
        <w:t xml:space="preserve"> Please," </w:t>
      </w:r>
      <w:proofErr w:type="gramStart"/>
      <w:r>
        <w:rPr>
          <w:rFonts w:ascii="Arial" w:hAnsi="Arial" w:cs="Arial"/>
          <w:sz w:val="20"/>
          <w:szCs w:val="20"/>
        </w:rPr>
        <w:t>said</w:t>
      </w:r>
      <w:proofErr w:type="gramEnd"/>
      <w:r>
        <w:rPr>
          <w:rFonts w:ascii="Arial" w:hAnsi="Arial" w:cs="Arial"/>
          <w:sz w:val="20"/>
          <w:szCs w:val="20"/>
        </w:rPr>
        <w:t xml:space="preserve"> Kerry.    . . .    George Galloway, anti-war British MP said that "He has been killed, but I believe he will be more dangerous to the forces of the occupiers and their allies after his death than when he was alive.     . . .</w:t>
      </w:r>
    </w:p>
    <w:p w:rsidR="00783B25" w:rsidRDefault="00783B25">
      <w:pPr>
        <w:widowControl w:val="0"/>
        <w:autoSpaceDE w:val="0"/>
        <w:autoSpaceDN w:val="0"/>
        <w:adjustRightInd w:val="0"/>
        <w:spacing w:after="0" w:line="240" w:lineRule="auto"/>
        <w:rPr>
          <w:rFonts w:ascii="Arial" w:hAnsi="Arial" w:cs="Arial"/>
          <w:sz w:val="10"/>
          <w:szCs w:val="1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http://www.boloji.com/index.cfm?md=Content&amp;sd=Articles&amp;ArticleID=448</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The ICC's </w:t>
      </w:r>
      <w:proofErr w:type="spellStart"/>
      <w:r>
        <w:rPr>
          <w:rFonts w:ascii="Times New Roman" w:hAnsi="Times New Roman" w:cs="Times New Roman"/>
          <w:sz w:val="28"/>
          <w:szCs w:val="28"/>
        </w:rPr>
        <w:t>Bashir</w:t>
      </w:r>
      <w:proofErr w:type="spellEnd"/>
      <w:r>
        <w:rPr>
          <w:rFonts w:ascii="Times New Roman" w:hAnsi="Times New Roman" w:cs="Times New Roman"/>
          <w:sz w:val="28"/>
          <w:szCs w:val="28"/>
        </w:rPr>
        <w:t xml:space="preserve"> Indictment: Law </w:t>
      </w:r>
      <w:proofErr w:type="gramStart"/>
      <w:r>
        <w:rPr>
          <w:rFonts w:ascii="Times New Roman" w:hAnsi="Times New Roman" w:cs="Times New Roman"/>
          <w:sz w:val="28"/>
          <w:szCs w:val="28"/>
        </w:rPr>
        <w:t>Against</w:t>
      </w:r>
      <w:proofErr w:type="gramEnd"/>
      <w:r>
        <w:rPr>
          <w:rFonts w:ascii="Times New Roman" w:hAnsi="Times New Roman" w:cs="Times New Roman"/>
          <w:sz w:val="28"/>
          <w:szCs w:val="28"/>
        </w:rPr>
        <w:t xml:space="preserve"> Peace</w:t>
      </w:r>
    </w:p>
    <w:p w:rsidR="00783B25" w:rsidRDefault="00783B25">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Rony</w:t>
      </w:r>
      <w:proofErr w:type="spellEnd"/>
      <w:r>
        <w:rPr>
          <w:rFonts w:ascii="Arial" w:hAnsi="Arial" w:cs="Arial"/>
          <w:sz w:val="20"/>
          <w:szCs w:val="20"/>
        </w:rPr>
        <w:t xml:space="preserve"> </w:t>
      </w:r>
      <w:proofErr w:type="spellStart"/>
      <w:r>
        <w:rPr>
          <w:rFonts w:ascii="Arial" w:hAnsi="Arial" w:cs="Arial"/>
          <w:sz w:val="20"/>
          <w:szCs w:val="20"/>
        </w:rPr>
        <w:t>Brauman</w:t>
      </w:r>
      <w:proofErr w:type="spellEnd"/>
      <w:r>
        <w:rPr>
          <w:rFonts w:ascii="Arial" w:hAnsi="Arial" w:cs="Arial"/>
          <w:sz w:val="20"/>
          <w:szCs w:val="20"/>
        </w:rPr>
        <w:t xml:space="preserve">, Former president </w:t>
      </w:r>
      <w:proofErr w:type="spellStart"/>
      <w:r>
        <w:rPr>
          <w:rFonts w:ascii="Arial" w:hAnsi="Arial" w:cs="Arial"/>
          <w:sz w:val="20"/>
          <w:szCs w:val="20"/>
        </w:rPr>
        <w:t>Médecins</w:t>
      </w:r>
      <w:proofErr w:type="spellEnd"/>
      <w:r>
        <w:rPr>
          <w:rFonts w:ascii="Arial" w:hAnsi="Arial" w:cs="Arial"/>
          <w:sz w:val="20"/>
          <w:szCs w:val="20"/>
        </w:rPr>
        <w:t xml:space="preserve"> sans </w:t>
      </w:r>
      <w:proofErr w:type="spellStart"/>
      <w:r>
        <w:rPr>
          <w:rFonts w:ascii="Arial" w:hAnsi="Arial" w:cs="Arial"/>
          <w:sz w:val="20"/>
          <w:szCs w:val="20"/>
        </w:rPr>
        <w:t>Frontières</w:t>
      </w:r>
      <w:proofErr w:type="spellEnd"/>
      <w:r>
        <w:rPr>
          <w:rFonts w:ascii="Arial" w:hAnsi="Arial" w:cs="Arial"/>
          <w:sz w:val="20"/>
          <w:szCs w:val="20"/>
        </w:rPr>
        <w:t xml:space="preserve">        -        July 23. 2008</w:t>
      </w:r>
    </w:p>
    <w:p w:rsidR="00783B25" w:rsidRDefault="00783B25">
      <w:pPr>
        <w:widowControl w:val="0"/>
        <w:autoSpaceDE w:val="0"/>
        <w:autoSpaceDN w:val="0"/>
        <w:adjustRightInd w:val="0"/>
        <w:spacing w:after="0" w:line="240" w:lineRule="auto"/>
        <w:rPr>
          <w:rFonts w:ascii="Arial" w:hAnsi="Arial" w:cs="Arial"/>
          <w:sz w:val="10"/>
          <w:szCs w:val="1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July 14, Luis Moreno-</w:t>
      </w:r>
      <w:proofErr w:type="spellStart"/>
      <w:r>
        <w:rPr>
          <w:rFonts w:ascii="Arial" w:hAnsi="Arial" w:cs="Arial"/>
          <w:sz w:val="20"/>
          <w:szCs w:val="20"/>
        </w:rPr>
        <w:t>Ocampo</w:t>
      </w:r>
      <w:proofErr w:type="spellEnd"/>
      <w:r>
        <w:rPr>
          <w:rFonts w:ascii="Arial" w:hAnsi="Arial" w:cs="Arial"/>
          <w:sz w:val="20"/>
          <w:szCs w:val="20"/>
        </w:rPr>
        <w:t>, prosecutor of the International Criminal Court (ICC), presented "evidence showing that Sudanese President, Omar Hassan Ahmad al-</w:t>
      </w:r>
      <w:proofErr w:type="spellStart"/>
      <w:r>
        <w:rPr>
          <w:rFonts w:ascii="Arial" w:hAnsi="Arial" w:cs="Arial"/>
          <w:sz w:val="20"/>
          <w:szCs w:val="20"/>
        </w:rPr>
        <w:t>Bashir</w:t>
      </w:r>
      <w:proofErr w:type="spellEnd"/>
      <w:r>
        <w:rPr>
          <w:rFonts w:ascii="Arial" w:hAnsi="Arial" w:cs="Arial"/>
          <w:sz w:val="20"/>
          <w:szCs w:val="20"/>
        </w:rPr>
        <w:t xml:space="preserve"> committed the crimes of genocide, crimes against humanity and war crimes in Darfur    . . .   His intent was genocide."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From Liberia to Chechnya, from Burma to the two </w:t>
      </w:r>
      <w:proofErr w:type="spellStart"/>
      <w:r>
        <w:rPr>
          <w:rFonts w:ascii="Arial" w:hAnsi="Arial" w:cs="Arial"/>
          <w:sz w:val="20"/>
          <w:szCs w:val="20"/>
        </w:rPr>
        <w:t>Congos</w:t>
      </w:r>
      <w:proofErr w:type="spellEnd"/>
      <w:r>
        <w:rPr>
          <w:rFonts w:ascii="Arial" w:hAnsi="Arial" w:cs="Arial"/>
          <w:sz w:val="20"/>
          <w:szCs w:val="20"/>
        </w:rPr>
        <w:t>, and by way of Rwanda and Uganda (whose current leaders are guilty in both cases of massacres in the Democratic Republic of Congo), situations that could give rise to the charge of genocide should from now on multiply.</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one applies the logic of the ICC, the Spanish Civil War, the Algerian War of Independence, the Vietnam War and the Afghanistan War -- to name just a few -- should be regarded as genocidal in character: since these wars as well have involved massacres of civilians, the use of militias, torture, and forced transfers of population.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difficult to see why the victims of these crimes should not demand the recognition of "their" genocides.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That massacres have been perpetrated by the Sudanese regime within the context of counterinsurgency operations, that a strategy of terror has been employed by the army and militias -- these are proven facts. That there has been an intention on the part of the regime to exterminate the peoples of Darfur -- this, however, is mere speculation.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During his statement to the U.N. Security Council on June 5, the prosecutor went so far as to describe the refugee camps as sites where the genocide was being perpetrated -- which is, strictly speaking, insane. Such episodes of intellectual incontinence are hardly the first as concerns Darfur and the case of Darfur is, of course, not the only one that provokes them -- though it provokes a great number. But with such arguments used to support such an accusation, the legal characterization of events and their political comprehension have gone completely separate ways -- to the point that the former impedes the latter. Under such circumstances, one can wonder what exactly </w:t>
      </w:r>
      <w:proofErr w:type="gramStart"/>
      <w:r>
        <w:rPr>
          <w:rFonts w:ascii="Arial" w:hAnsi="Arial" w:cs="Arial"/>
          <w:sz w:val="20"/>
          <w:szCs w:val="20"/>
        </w:rPr>
        <w:t>is the purpose of international law</w:t>
      </w:r>
      <w:proofErr w:type="gramEnd"/>
      <w:r>
        <w:rPr>
          <w:rFonts w:ascii="Arial" w:hAnsi="Arial" w:cs="Arial"/>
          <w:sz w:val="20"/>
          <w:szCs w:val="20"/>
        </w:rPr>
        <w:t>.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xml:space="preserve">. . .   It is now up to the judges of the International Criminal Court to decide what happens next. It is by no means certain that they will issue the arrest warrant requested by the prosecutor. Even if they do, the Security Council would still have the possibility, as laid out in the statute of the court, of suspending an indictment for one year and renewing the suspension thereafter. This is to say that there is a long way from the prosecutor's request to actual proceedings: and the way is all the longer inasmuch as China and Russia </w:t>
      </w:r>
      <w:proofErr w:type="gramStart"/>
      <w:r>
        <w:rPr>
          <w:rFonts w:ascii="Arial" w:hAnsi="Arial" w:cs="Arial"/>
          <w:sz w:val="20"/>
          <w:szCs w:val="20"/>
        </w:rPr>
        <w:lastRenderedPageBreak/>
        <w:t>are</w:t>
      </w:r>
      <w:proofErr w:type="gramEnd"/>
      <w:r>
        <w:rPr>
          <w:rFonts w:ascii="Arial" w:hAnsi="Arial" w:cs="Arial"/>
          <w:sz w:val="20"/>
          <w:szCs w:val="20"/>
        </w:rPr>
        <w:t xml:space="preserve"> probably not the only countries on the Security Council who would like to stop the indictment. The United States could well adopt a similar line, in the interest of preserving the cooperation of the secret services of Khartoum, who represent an important partner in the fight against terrorism.</w:t>
      </w:r>
    </w:p>
    <w:p w:rsidR="00783B25" w:rsidRDefault="00783B25">
      <w:pPr>
        <w:widowControl w:val="0"/>
        <w:autoSpaceDE w:val="0"/>
        <w:autoSpaceDN w:val="0"/>
        <w:adjustRightInd w:val="0"/>
        <w:spacing w:after="0" w:line="240" w:lineRule="auto"/>
        <w:rPr>
          <w:rFonts w:ascii="Arial" w:hAnsi="Arial" w:cs="Arial"/>
          <w:sz w:val="8"/>
          <w:szCs w:val="8"/>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---http://www.worldpoliticsreview.com/articles/2471/the-iccs-bashir-indictment-law-against-peace</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Obama's Foreign Policy: Not Change </w:t>
      </w:r>
      <w:proofErr w:type="gramStart"/>
      <w:r>
        <w:rPr>
          <w:rFonts w:ascii="Times New Roman" w:hAnsi="Times New Roman" w:cs="Times New Roman"/>
          <w:sz w:val="28"/>
          <w:szCs w:val="28"/>
        </w:rPr>
        <w:t>But</w:t>
      </w:r>
      <w:proofErr w:type="gramEnd"/>
      <w:r>
        <w:rPr>
          <w:rFonts w:ascii="Times New Roman" w:hAnsi="Times New Roman" w:cs="Times New Roman"/>
          <w:sz w:val="28"/>
          <w:szCs w:val="28"/>
        </w:rPr>
        <w:t xml:space="preserve"> More of the Same</w:t>
      </w:r>
    </w:p>
    <w:p w:rsidR="00783B25" w:rsidRDefault="00783B25">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Michael H. Hunt, Professor Emeritus    -    University of North Carolina, Chapel Hill</w:t>
      </w:r>
    </w:p>
    <w:p w:rsidR="00783B25" w:rsidRDefault="00783B25">
      <w:pPr>
        <w:widowControl w:val="0"/>
        <w:autoSpaceDE w:val="0"/>
        <w:autoSpaceDN w:val="0"/>
        <w:adjustRightInd w:val="0"/>
        <w:spacing w:after="0" w:line="240" w:lineRule="auto"/>
        <w:rPr>
          <w:rFonts w:ascii="Arial" w:hAnsi="Arial" w:cs="Arial"/>
          <w:sz w:val="10"/>
          <w:szCs w:val="1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legal and other excesses associated with the "global war on terrorism" persist. The nuclear proliferation challenges posed by Iran and North Korean continue to baffle Washington. U.S. policymakers still stand aloof from serious international efforts to protect the environment. Israel remains an obstreperous ally whose lobbying operations all but paralyze U.S. policymakers.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Washington seems to cling to old assumptions and conceptions no matter how questionable. Obama's focus on Afghanistan is not a surprise.   . . .   What </w:t>
      </w:r>
      <w:proofErr w:type="gramStart"/>
      <w:r>
        <w:rPr>
          <w:rFonts w:ascii="Arial" w:hAnsi="Arial" w:cs="Arial"/>
          <w:sz w:val="20"/>
          <w:szCs w:val="20"/>
        </w:rPr>
        <w:t>is</w:t>
      </w:r>
      <w:proofErr w:type="gramEnd"/>
      <w:r>
        <w:rPr>
          <w:rFonts w:ascii="Arial" w:hAnsi="Arial" w:cs="Arial"/>
          <w:sz w:val="20"/>
          <w:szCs w:val="20"/>
        </w:rPr>
        <w:t xml:space="preserve"> surprising are the stale, dubious conceptions behind the president's decision.</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too familiar language and logic were on display in his public explanation in early December 2009 for raising the bet in Afghanistan. He echoed a score of other statements delivered by presidents over the last sixty years justifying U.S. intervention in the third world.</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its essential format the speech followed the well-established rhetorical template. It began with a rehearsal of origins -- of a commitment made for reasons of national security so sound that the country had no choice but to continue and make it turn out right. It then turned to paint an alarmist picture of a cancerous threat to U.S. security, in this case posed by the Taliban and Al Qaeda operating in “the epicenter of violent extremism.” The President concluded with the required rehearsal of values -- the ideals of freedom and the obligations of global leadership -- that define Americans and that somehow require saving Afghanistan and shoring up Pakistan.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Obama rests his hopes for success in Afghanistan on two tired Cold War doctrines. The more fundamental is "nation building." The term, which took shape in the U.S. academy in the late 1940s and gained appeal in the policy establishment in the 1950s, is actually a misnomer.</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does not aim at fostering in other countries a sense of national identity; rather, its goal is to put together a state strong enough to advance U.S. aims, which in most cases meant heading off or suppressing internal political forces deemed dangerous by Washington. [3]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recent plunge deep into the affairs of the Middle East has brought nation-building back to life.   . . .    Suddenly the administration and its supporters converted to the notion that they could do in Iraq what their predecessors had done in postwar Germany and Japan.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occupation authority in Baghdad embarked on a political, cultural, and economic remake of the country that included dissolving the </w:t>
      </w:r>
      <w:proofErr w:type="spellStart"/>
      <w:r>
        <w:rPr>
          <w:rFonts w:ascii="Arial" w:hAnsi="Arial" w:cs="Arial"/>
          <w:sz w:val="20"/>
          <w:szCs w:val="20"/>
        </w:rPr>
        <w:t>Bathist</w:t>
      </w:r>
      <w:proofErr w:type="spellEnd"/>
      <w:r>
        <w:rPr>
          <w:rFonts w:ascii="Arial" w:hAnsi="Arial" w:cs="Arial"/>
          <w:sz w:val="20"/>
          <w:szCs w:val="20"/>
        </w:rPr>
        <w:t xml:space="preserve"> state (including its army), purging its Bath party members, promoting war crimes trials, reforming the educational system, and unleashing the free market.    . . .   In a missionary fit, they tore down the old Iraqi state; constructing a new one is still a work in progress.</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Whether the new state will ever gain the competency and authority of the old   . . .  remain[s] to be seen. [5]</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now seeks to extend nation building to Afghanistan even though the situation may bear parallels closer to Vietnam than Iraq. His ambassador in Kabul, a military man with considerable in-country experience, gave voice to a widely held skepticism among experts.</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Karl W. </w:t>
      </w:r>
      <w:proofErr w:type="spellStart"/>
      <w:r>
        <w:rPr>
          <w:rFonts w:ascii="Arial" w:hAnsi="Arial" w:cs="Arial"/>
          <w:sz w:val="20"/>
          <w:szCs w:val="20"/>
        </w:rPr>
        <w:t>Eikenberry</w:t>
      </w:r>
      <w:proofErr w:type="spellEnd"/>
      <w:r>
        <w:rPr>
          <w:rFonts w:ascii="Arial" w:hAnsi="Arial" w:cs="Arial"/>
          <w:sz w:val="20"/>
          <w:szCs w:val="20"/>
        </w:rPr>
        <w:t xml:space="preserve"> warned privately this past November that the prospects for success were poor in a country with neither an army nor a history of a centralized state authority and with significant ethnic divisions.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Closely related to Obama's embrace of nation building is his acceptance of the equally doubtful doctrine of counterinsurgency. Dubbed COIN, this doctrine exhibits a touching faith in the ability of a foreign military force to defeat an indigenous movement noted for its persistence or at least to win time to strengthen the Kabul regime and give it an effective national army.</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military intellectuals who have convinced Obama draw their inspiration from several sources. They cite the ostensible success of the surge of U.S. troops into Iraq as a model despite disputes over this claim. They also draw inspiration from writings by French and British officers devoted to extracting lessons from their colonial wars.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odds are strongly against success in Afghanistan.    . . .    The president seems to assume he writes on a blank slate, ignoring the deep antipathy created by a history of colonialism and foreign invasion.   . . .   Washington is compromised by close association with authoritarian regimes throughout the region, while </w:t>
      </w:r>
      <w:proofErr w:type="gramStart"/>
      <w:r>
        <w:rPr>
          <w:rFonts w:ascii="Arial" w:hAnsi="Arial" w:cs="Arial"/>
          <w:sz w:val="20"/>
          <w:szCs w:val="20"/>
        </w:rPr>
        <w:t>its</w:t>
      </w:r>
      <w:proofErr w:type="gramEnd"/>
      <w:r>
        <w:rPr>
          <w:rFonts w:ascii="Arial" w:hAnsi="Arial" w:cs="Arial"/>
          <w:sz w:val="20"/>
          <w:szCs w:val="20"/>
        </w:rPr>
        <w:t xml:space="preserve"> insistent, stark denunciation of terrorism and promotion of imported models compete poorly against indigenous and highly varied Islamist political views and programs.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U.S.-China relationship has shifted in China's favor, U.S. policy has remained trapped in a contradictory response. Far from resolving those contradictions, Obama gives every sign of embodying and perpetuating them.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Americans have understandably regarded the successes of this strong Chinese state with varying degrees of anxiety or hostility. </w:t>
      </w:r>
      <w:proofErr w:type="gramStart"/>
      <w:r>
        <w:rPr>
          <w:rFonts w:ascii="Arial" w:hAnsi="Arial" w:cs="Arial"/>
          <w:sz w:val="20"/>
          <w:szCs w:val="20"/>
        </w:rPr>
        <w:t>And with good reason.</w:t>
      </w:r>
      <w:proofErr w:type="gramEnd"/>
      <w:r>
        <w:rPr>
          <w:rFonts w:ascii="Arial" w:hAnsi="Arial" w:cs="Arial"/>
          <w:sz w:val="20"/>
          <w:szCs w:val="20"/>
        </w:rPr>
        <w:t xml:space="preserve"> China from the very start of its revival posed major challenges to U.S. ambitions in the region.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Mao and his successors have challenged Americans in another way that is particularly troubling to prevailing neo-liberal attitudes. Americans assume that free markets and free men -- the "natural" development path -- bring the best of all possible worlds to anyone who has the good sense to embrace freedom. China hardly fits that model. Rather than getting in the way of prosperity, the strong state has generated it.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Any impulse toward democracy collides with long-standing hierarchical and authoritarian attitudes and the pretensions of politically-engaged intellectuals to special standing. Attachment to the world's last major territorial empire makes freedom in any case seem a dangerous solvent.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North Korea is an anomaly best handled by neighbors    . . .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xml:space="preserve">[3] The place to start on this topic is Michael E. Latham, Modernization as Ideology: American Social Science and “Nation Building” in the Kennedy Era (Chapel Hill: University of North Carolina Press, 2000). For a pertinent example, see Nick </w:t>
      </w:r>
      <w:proofErr w:type="spellStart"/>
      <w:r>
        <w:rPr>
          <w:rFonts w:ascii="Arial" w:hAnsi="Arial" w:cs="Arial"/>
          <w:sz w:val="20"/>
          <w:szCs w:val="20"/>
        </w:rPr>
        <w:t>Cullather</w:t>
      </w:r>
      <w:proofErr w:type="spellEnd"/>
      <w:r>
        <w:rPr>
          <w:rFonts w:ascii="Arial" w:hAnsi="Arial" w:cs="Arial"/>
          <w:sz w:val="20"/>
          <w:szCs w:val="20"/>
        </w:rPr>
        <w:t>, “Damming Afghanistan: Modernization in a Buffer State,” Journal of American History 89 (September 2002): 512-37.</w:t>
      </w:r>
    </w:p>
    <w:p w:rsidR="00783B25" w:rsidRDefault="00783B25">
      <w:pPr>
        <w:widowControl w:val="0"/>
        <w:autoSpaceDE w:val="0"/>
        <w:autoSpaceDN w:val="0"/>
        <w:adjustRightInd w:val="0"/>
        <w:spacing w:after="0" w:line="240" w:lineRule="auto"/>
        <w:rPr>
          <w:rFonts w:ascii="Times New Roman" w:hAnsi="Times New Roman" w:cs="Times New Roman"/>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[5] Rajiv </w:t>
      </w:r>
      <w:proofErr w:type="spellStart"/>
      <w:r>
        <w:rPr>
          <w:rFonts w:ascii="Arial" w:hAnsi="Arial" w:cs="Arial"/>
          <w:sz w:val="20"/>
          <w:szCs w:val="20"/>
        </w:rPr>
        <w:t>Chandrasekaran</w:t>
      </w:r>
      <w:proofErr w:type="spellEnd"/>
      <w:r>
        <w:rPr>
          <w:rFonts w:ascii="Arial" w:hAnsi="Arial" w:cs="Arial"/>
          <w:sz w:val="20"/>
          <w:szCs w:val="20"/>
        </w:rPr>
        <w:t>, Imperial Life in the Emerald City: Inside Iraq's Green Zone (New York: Alfred A. Knopf, 2006), captures both the doubts and the enthusiasms Americans brought to the Iraqi occupation and the many failures that project suffered.</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xml:space="preserve">[8] Ahmed Rashid, Descent into Chaos: The United States and the Failure of Nation Building in Pakistan, Afghanistan, and Central Asia (New York: Viking, 2008), offers an excellent introduction to the dangers attending the so-called </w:t>
      </w:r>
      <w:proofErr w:type="spellStart"/>
      <w:r>
        <w:rPr>
          <w:rFonts w:ascii="Arial" w:hAnsi="Arial" w:cs="Arial"/>
          <w:sz w:val="20"/>
          <w:szCs w:val="20"/>
        </w:rPr>
        <w:t>AfPak</w:t>
      </w:r>
      <w:proofErr w:type="spellEnd"/>
      <w:r>
        <w:rPr>
          <w:rFonts w:ascii="Arial" w:hAnsi="Arial" w:cs="Arial"/>
          <w:sz w:val="20"/>
          <w:szCs w:val="20"/>
        </w:rPr>
        <w:t xml:space="preserve"> conflict, while </w:t>
      </w:r>
      <w:proofErr w:type="spellStart"/>
      <w:r>
        <w:rPr>
          <w:rFonts w:ascii="Arial" w:hAnsi="Arial" w:cs="Arial"/>
          <w:sz w:val="20"/>
          <w:szCs w:val="20"/>
        </w:rPr>
        <w:t>Rhashid</w:t>
      </w:r>
      <w:proofErr w:type="spellEnd"/>
      <w:r>
        <w:rPr>
          <w:rFonts w:ascii="Arial" w:hAnsi="Arial" w:cs="Arial"/>
          <w:sz w:val="20"/>
          <w:szCs w:val="20"/>
        </w:rPr>
        <w:t xml:space="preserve"> </w:t>
      </w:r>
      <w:proofErr w:type="spellStart"/>
      <w:r>
        <w:rPr>
          <w:rFonts w:ascii="Arial" w:hAnsi="Arial" w:cs="Arial"/>
          <w:sz w:val="20"/>
          <w:szCs w:val="20"/>
        </w:rPr>
        <w:t>Khalidi</w:t>
      </w:r>
      <w:proofErr w:type="spellEnd"/>
      <w:r>
        <w:rPr>
          <w:rFonts w:ascii="Arial" w:hAnsi="Arial" w:cs="Arial"/>
          <w:sz w:val="20"/>
          <w:szCs w:val="20"/>
        </w:rPr>
        <w:t>, Resurrecting Empire: Western Footprints and America’s Perilous Path in the Middle East (Boston: Beacon Press, 2004), draws attention to the fresh memories in the region of foreign intervention and control that U.S. policymakers commentators tend to ignore.</w:t>
      </w:r>
    </w:p>
    <w:p w:rsidR="00783B25" w:rsidRDefault="00783B25">
      <w:pPr>
        <w:widowControl w:val="0"/>
        <w:autoSpaceDE w:val="0"/>
        <w:autoSpaceDN w:val="0"/>
        <w:adjustRightInd w:val="0"/>
        <w:spacing w:after="0" w:line="240" w:lineRule="auto"/>
        <w:rPr>
          <w:rFonts w:ascii="Times New Roman" w:hAnsi="Times New Roman" w:cs="Times New Roman"/>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[9] See Martin Jacques, When China Rules the World: The Rise of the Middle Kingdom and the End of the Western World (London: Allen Lane, 2009), which offers behind its sensational title a fresh, thoughtful examination of China's transformation and the implications for the United States and the international system.</w:t>
      </w:r>
    </w:p>
    <w:p w:rsidR="00783B25" w:rsidRDefault="00783B25">
      <w:pPr>
        <w:widowControl w:val="0"/>
        <w:autoSpaceDE w:val="0"/>
        <w:autoSpaceDN w:val="0"/>
        <w:adjustRightInd w:val="0"/>
        <w:spacing w:after="0" w:line="240" w:lineRule="auto"/>
        <w:rPr>
          <w:rFonts w:ascii="Times New Roman" w:hAnsi="Times New Roman" w:cs="Times New Roman"/>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http://www.unc.edu/~mhhunt/ObamaFP_continuity_3-10.pdf</w:t>
      </w:r>
    </w:p>
    <w:p w:rsidR="00783B25" w:rsidRDefault="00783B25">
      <w:pPr>
        <w:widowControl w:val="0"/>
        <w:autoSpaceDE w:val="0"/>
        <w:autoSpaceDN w:val="0"/>
        <w:adjustRightInd w:val="0"/>
        <w:spacing w:after="0" w:line="240" w:lineRule="auto"/>
        <w:rPr>
          <w:rFonts w:ascii="Times New Roman" w:hAnsi="Times New Roman" w:cs="Times New Roman"/>
          <w:sz w:val="34"/>
          <w:szCs w:val="34"/>
        </w:rPr>
      </w:pPr>
    </w:p>
    <w:p w:rsidR="00783B25" w:rsidRDefault="00783B25">
      <w:pPr>
        <w:widowControl w:val="0"/>
        <w:autoSpaceDE w:val="0"/>
        <w:autoSpaceDN w:val="0"/>
        <w:adjustRightInd w:val="0"/>
        <w:spacing w:after="0" w:line="240" w:lineRule="auto"/>
        <w:rPr>
          <w:rFonts w:ascii="Times New Roman" w:hAnsi="Times New Roman" w:cs="Times New Roman"/>
          <w:sz w:val="34"/>
          <w:szCs w:val="34"/>
        </w:rPr>
      </w:pPr>
    </w:p>
    <w:p w:rsidR="00783B25" w:rsidRDefault="00783B25">
      <w:pPr>
        <w:widowControl w:val="0"/>
        <w:autoSpaceDE w:val="0"/>
        <w:autoSpaceDN w:val="0"/>
        <w:adjustRightInd w:val="0"/>
        <w:spacing w:after="0" w:line="240" w:lineRule="auto"/>
        <w:rPr>
          <w:rFonts w:ascii="Times New Roman" w:hAnsi="Times New Roman" w:cs="Times New Roman"/>
          <w:sz w:val="34"/>
          <w:szCs w:val="34"/>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Venezuela, More Deadly Than Iraq, Wonders Why</w:t>
      </w: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Nytimes.com     -     Aug. 23, 2010</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here [in Venezuela] joke that they might be safer if they lived in Baghdad. The numbers bear them out. In Iraq, a country with about the same population as Venezuela, there were 4,644 civilian deaths from violence in 2009, according to Iraq Body Count; in Venezuela that year, the number of murders climbed above 16,000.</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Even Mexico’s infamous drug war has claimed fewer lives. Venezuelans have absorbed such grim statistics for years. Those with means have hidden their homes behind walls   .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front-page photograph in a leading independent newspaper — and the government’s reaction — shocked the nation    . . .    The photo in the paper, El </w:t>
      </w:r>
      <w:proofErr w:type="spellStart"/>
      <w:r>
        <w:rPr>
          <w:rFonts w:ascii="Arial" w:hAnsi="Arial" w:cs="Arial"/>
          <w:sz w:val="20"/>
          <w:szCs w:val="20"/>
        </w:rPr>
        <w:t>Nacional</w:t>
      </w:r>
      <w:proofErr w:type="spellEnd"/>
      <w:r>
        <w:rPr>
          <w:rFonts w:ascii="Arial" w:hAnsi="Arial" w:cs="Arial"/>
          <w:sz w:val="20"/>
          <w:szCs w:val="20"/>
        </w:rPr>
        <w:t xml:space="preserve">   . . .  shows a dozen homicide victims strewn about the city’s largest morgue, just a sample of an unusually anarchic two-day stretch in this already perilous place.   . . .</w:t>
      </w: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16"/>
          <w:szCs w:val="16"/>
        </w:rPr>
      </w:pPr>
    </w:p>
    <w:p w:rsidR="00783B25" w:rsidRDefault="00783B2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court ordered the paper to stop publishing images of violence   . . .   </w:t>
      </w: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color w:val="FF0000"/>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http://www.nytimes.com/2010/08/23/world/americas/23venez.html</w:t>
      </w:r>
    </w:p>
    <w:p w:rsidR="00783B25" w:rsidRDefault="00783B25">
      <w:pPr>
        <w:widowControl w:val="0"/>
        <w:autoSpaceDE w:val="0"/>
        <w:autoSpaceDN w:val="0"/>
        <w:adjustRightInd w:val="0"/>
        <w:spacing w:after="0" w:line="240" w:lineRule="auto"/>
        <w:rPr>
          <w:rFonts w:ascii="Times New Roman" w:hAnsi="Times New Roman" w:cs="Times New Roman"/>
          <w:color w:val="FF0000"/>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color w:val="FF0000"/>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color w:val="FF0000"/>
          <w:sz w:val="24"/>
          <w:szCs w:val="24"/>
        </w:rPr>
      </w:pPr>
    </w:p>
    <w:p w:rsidR="00783B25" w:rsidRDefault="00783B25">
      <w:pPr>
        <w:widowControl w:val="0"/>
        <w:autoSpaceDE w:val="0"/>
        <w:autoSpaceDN w:val="0"/>
        <w:adjustRightInd w:val="0"/>
        <w:spacing w:after="0" w:line="240" w:lineRule="auto"/>
        <w:rPr>
          <w:rFonts w:ascii="Times New Roman" w:hAnsi="Times New Roman" w:cs="Times New Roman"/>
          <w:color w:val="FF0000"/>
          <w:sz w:val="24"/>
          <w:szCs w:val="24"/>
        </w:rPr>
      </w:pPr>
    </w:p>
    <w:p w:rsidR="00783B25" w:rsidRDefault="00783B25">
      <w:pPr>
        <w:widowControl w:val="0"/>
        <w:autoSpaceDE w:val="0"/>
        <w:autoSpaceDN w:val="0"/>
        <w:adjustRightInd w:val="0"/>
        <w:spacing w:after="0" w:line="240" w:lineRule="auto"/>
        <w:rPr>
          <w:rFonts w:ascii="Arial" w:hAnsi="Arial" w:cs="Arial"/>
          <w:sz w:val="20"/>
          <w:szCs w:val="20"/>
        </w:rPr>
      </w:pPr>
    </w:p>
    <w:p w:rsidR="00783B25" w:rsidRDefault="00783B2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83B25" w:rsidRDefault="00783B25">
      <w:pPr>
        <w:widowControl w:val="0"/>
        <w:autoSpaceDE w:val="0"/>
        <w:autoSpaceDN w:val="0"/>
        <w:adjustRightInd w:val="0"/>
        <w:spacing w:after="0" w:line="240" w:lineRule="auto"/>
        <w:rPr>
          <w:rFonts w:ascii="Times New Roman" w:hAnsi="Times New Roman" w:cs="Times New Roman"/>
          <w:sz w:val="34"/>
          <w:szCs w:val="34"/>
        </w:rPr>
      </w:pPr>
    </w:p>
    <w:p w:rsidR="00783B25" w:rsidRDefault="00783B2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83B25" w:rsidSect="00783B2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A4D" w:rsidRDefault="009D3A4D" w:rsidP="00783B25">
      <w:pPr>
        <w:spacing w:after="0" w:line="240" w:lineRule="auto"/>
      </w:pPr>
      <w:r>
        <w:separator/>
      </w:r>
    </w:p>
  </w:endnote>
  <w:endnote w:type="continuationSeparator" w:id="0">
    <w:p w:rsidR="009D3A4D" w:rsidRDefault="009D3A4D" w:rsidP="00783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B25" w:rsidRDefault="00783B2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A4D" w:rsidRDefault="009D3A4D" w:rsidP="00783B25">
      <w:pPr>
        <w:spacing w:after="0" w:line="240" w:lineRule="auto"/>
      </w:pPr>
      <w:r>
        <w:separator/>
      </w:r>
    </w:p>
  </w:footnote>
  <w:footnote w:type="continuationSeparator" w:id="0">
    <w:p w:rsidR="009D3A4D" w:rsidRDefault="009D3A4D" w:rsidP="00783B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B25" w:rsidRDefault="00783B25">
    <w:pPr>
      <w:widowControl w:val="0"/>
      <w:tabs>
        <w:tab w:val="center" w:pos="4320"/>
        <w:tab w:val="right" w:pos="8640"/>
      </w:tabs>
      <w:autoSpaceDE w:val="0"/>
      <w:autoSpaceDN w:val="0"/>
      <w:adjustRightInd w:val="0"/>
      <w:spacing w:after="0"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ab/>
    </w:r>
    <w:r>
      <w:rPr>
        <w:rFonts w:ascii="Times New Roman" w:hAnsi="Times New Roman" w:cs="Times New Roman"/>
        <w:color w:val="808080"/>
        <w:sz w:val="24"/>
        <w:szCs w:val="24"/>
      </w:rPr>
      <w:tab/>
    </w:r>
    <w:r>
      <w:rPr>
        <w:rFonts w:ascii="Times New Roman" w:hAnsi="Times New Roman" w:cs="Times New Roman"/>
        <w:color w:val="80808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3B25"/>
    <w:rsid w:val="00055788"/>
    <w:rsid w:val="00783B25"/>
    <w:rsid w:val="009D3A4D"/>
    <w:rsid w:val="00E275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5549</Words>
  <Characters>31632</Characters>
  <Application>Microsoft Office Word</Application>
  <DocSecurity>0</DocSecurity>
  <Lines>263</Lines>
  <Paragraphs>74</Paragraphs>
  <ScaleCrop>false</ScaleCrop>
  <Company/>
  <LinksUpToDate>false</LinksUpToDate>
  <CharactersWithSpaces>37107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3</cp:revision>
  <dcterms:created xsi:type="dcterms:W3CDTF">2016-06-23T13:24:00Z</dcterms:created>
  <dcterms:modified xsi:type="dcterms:W3CDTF">2016-06-23T13:25:00Z</dcterms:modified>
</cp:coreProperties>
</file>