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As an Anglican ex-bishop, I can tell you: Iran's new president could be our best hope for peace</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Michael Nazir-Ali    -  spectator.co.uk    -    July 27, 2013</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installation of Hassan Rouhani as President of Iran next month heralds a new chapter for the country. It is clear that he was elected not only because it was felt — both at the highest levels and by the people — that he was best placed to negotiate with the West on Iran’s nuclear programme but also because he was the candidate most likely to appeal to reform-hungry Iranians.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Rouhani is a protégé of the former president Muhammed Khatami, with whom I have had the chance to work. When he was President, I spent a whole day with him meeting political, civil society and religious leaders. Visiting him in Iran, I was always struck by his learning and his humility.    . . .    Khatami’s presidency failed because the West, especially the US, did not respond adequately to his overtures, but also because he ran into opposition from hard-liners.  .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Rouhani ought to press for freedom of worship.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---http://www.spectator.co.uk/features/8971171/is-this-the-reformist-iranian-president-weve-been-waiting-for-heres-how-to-tell/</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Intelligence Analysis and Planning for Paramilitary Operations</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Loch K. Johnson, International Affairs, University of Georgia     -     Feb 9, 2012</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11_Johnson_v12_01-09-12.docx</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“Covert action”  . . .  includes secret political and economic operations, as well as the use of propaganda. Often used synergically, each form is meant to help nudge the course of history – insofar as this is possible – in a direction favorable to the United States.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DoD may be bypassing the procedures for accountability currently focused on CIA [likely meaning: followed by the CIA when preforming] covert actions. See Jennifer Kibbe,</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Covert Action and the Pentagon, in 3 Strategic Intelligence: Covert Action 131-144</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(Loch K. Johnson ed., 2007); and John Prados, The Future of Covert Action, in Handbook and book of Intelligence Studies 289-298 (Loch K. Johnson ed., 2007).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During the Eisenhower administration and continuing into the Kennedy years, Lumumba, a dynamic Congolese political leader, came into the CIA’s cross-hairs  . . .  From Washington’s point of view, his transgression – like Castro’s – had been to develop ties with the Soviet Union.    . . .   Lumumba had to go. In 1961, Agency headquarters forwarded to its chief of station (COS) in Congo an unusual assortment of items in a diplomatic pouch to achieve this objective: rubber gloves, gauze masks, a hypodermic syringe, and a toxic substance that would produce a disease to either kill the victim outright or incapacitate him so severely that he would be out of commission.</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COS began to plan how he could carry out the specific directions to inject the toxic material into something that might make it into Lumumba’s mouth – “into his toothpaste or food,”   [Stephen R. </w:t>
      </w:r>
      <w:r>
        <w:rPr>
          <w:rFonts w:ascii="Arial" w:hAnsi="Arial" w:cs="Arial"/>
          <w:sz w:val="20"/>
          <w:szCs w:val="20"/>
        </w:rPr>
        <w:lastRenderedPageBreak/>
        <w:t>Weissman, An Extraordinary Rendition, 25 Intelligence &amp; Nat’l Security 198, 205 (2010)]  . . .   The station chief informed one of his colleagues to be careful: there was a “virus” in the CIA’s safe within the U.S. embassy compound at Leopoldville  . . .   The plan, though, was never carried out, because the Agency experienced problems in gaining access to Lumumba.       . . .   Soon, though, a rival Congo faction, fearful of Lumumba’s popularity, snuffed out his life before a hastily arranged firing squad. A recent study suggests that the CIA may have helped to render Lumumba into the hands of these assassins   . . .  [Weissman p 198-222]</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Castro reportedly survived thirty-two attempts against his life by the CIA.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I find this hard to believe.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Agency succeeded with its plan to frighten the democratically elected Arbenz government out of office in Guatemala through a combination of propaganda, political, economic, and small-scale paramilitary operations. [David Wise &amp; Thomas Ross, The Invisible Government, 1964]   . . .   In the Guatemala case, analysis took a backseat to the reigning brio at the time that favored covert action as a means for ridding the world of left-wing leaders insufficiently subservient to Western anti-communist expectations. The United Fruit Company was no doubt pleased at the outcome at the time – a result also sought by the U.S. Congress; but the impoverished citizens of that nation had to endure repressive regimes after the CIA intervention.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As the prominent journalist Anthony Lewis concludes, “The coup began a long national descent into savagery.” [Anthony Lewis, Costs of the C.I.A, N.Y. Times, Apr. 25, 1997, at A27]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The Bush administration may well have unleashed the Pentagon and CIA Special Operations officers against Iraq anyway, for a number of reasons beyond the scope of this essay, but the faulty analysis provided the White House with a compelling portrait of consensus among intelligence analysts that Saddam Hussein was in hot pursuit of a WMD program.</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tragedy of these analytic errors is that they fueled the Bush administration’s rush to war in Iraq, diverting America’s attention from the mission of tracking down the al Qaeda perpetrators of the 9/11 attacks against the United States.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---http://jnslp.com/wp-content/uploads/2012/01/Intelligence-Analysis-and-Planning-for-Paramilitary-Operations.pdf</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Tory Europhobia cripples Britain’s attitude to the Ukrainian crisis</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Alex Massie    -    Feb. 24, 2014</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Colin Freeman, the Telegraph’s fine chief foreign correspondent, made a remarkable claim the other day that merits wider attention.    . . .     According to Freeman: The depth of Euro-scepticism in Britain meant it cared little either way when Ukraine was gearing up last year to sign an EU trade agreement that would have brought it out of the Russian orbit. In Downing Street, the view was that Europe’s outer borders were already quite extended enough. So when Ukraine failed to sign the deal, following pressure from Mr Putin, No. 10 deemed it a blow only to empire-builders in Brussels.    .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lastRenderedPageBreak/>
        <w:tab/>
        <w:t>. . .   There is little reason to doubt Freeman’s sources    . . .  Downing Street   . . .  perhaps still believes – that the battle for the Ukraine is a  . . .  between the European Union and Vladimir Putin.   . . .   Better a stalemate than a clear victory for either side.</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Perhaps this should not surprise us.    . . .   Of course   . . .  no-one thinks Victor Yanukovych lacked support   . . .  Nor does anyone fail to forget that the opposition are not without blemishes     . . .   There are good reasons for a cautious approach.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As Charles Crawford, formerly our man in Warsaw, writes in the Telegraph today:   The wise way forward now is to look again at some of those bold ideas that emerged when the Cold War ended   . . .   ruling out further enlargement of Nato   . . .   After centuries of war and misery, all Europeans at long last would be sitting around a table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---http://blogs.spectator.co.uk/coffeehouse/2014/02/tory-europhobia-cripples-britains-attitude-to-the-ukrainian-crisis/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Intelligence indicates Assad building nuclear plant: report</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AFP  -   Jan 9, 2015</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Intelligence suggests that Syrian President Bashar al-Assad is building a secret underground plant with the aim of developing nuclear weapons, Germany's Spiegel news magazine said Friday. Citing information made available by unidentified intelligence sources, Spiegel said the plant was in an inaccessible mountain region in the west of the war-ravaged country, two kilometres (1.2 miles) from the Lebanese border.</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deep underground, near the town of Qusayr and has access to electricity and water supplies, the magazine said in a pre-released version of the story released ahead of Saturday's publication. It said it had had access to "exclusive documents", satellite photographs and intercepted conversations thanks to intelligence sources. Western experts suspect, based on the documents, that a reactor or an enrichment plant could be the aim of the project, whose codename is "Zamzam", Spiegel said. The Syrian regime has transferred 8,000 fuel rods to the plant that had been planned for a facility at Al-Kibar, it added.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2007, a bombing raid on an undeclared Syrian nuclear facility at Al-Kibar was widely understood to have been an Israeli strike, but it was never acknowledged by the Jewish state.</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Spiegel said North Korean and Iranian experts are thought to be part of the "Zamzam" project. The Lebanese militia Hezbollah, which supports al-Assad's regime in the bloody conflict in Syria, is guarding the secret project, it added.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 xml:space="preserve">            ---http://news.yahoo.com/intelligence-indicates-assad-building-nuclear-plant-report-214754327.html</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Professor John Quelch, dean of the Harvard Business School believes that "Never before have global concerns about American foreign policy so threatened to change consumer behaviour. We are not speaking here of the frivolous grandstanding associated with temporary boycotts by a student minority. We are witnessing the emergence of a consumer lifestyle with broad international appeal that is grounded in a rejection of American capitalism, American foreign policy and Brand America."</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http://www.sustecweb.co.uk/past/sustec11-6/The_Almighty_Dollar.htm</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Latin American Delegation:  Western Media Waging Largest War in History against Syria</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H. Sabbagh    -   SANA   -   May 19, 2013</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media delegation from Venezuela and Latin American countries which visited Damascus recently held a press conference organized by the Syrian Embassy in Caracas on Thursday to discuss the results of their visit to Syria.  The media delegation said that Syria is facing a war waged by an international coalition, and that this has nothing to do with the slogans of freedom of democracy as the western media is distorting the evens in Syria.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journalists said that their visit’s goal was to tell the world about what is really happening in Syria away from the lies and libel which characterizes many media sources’ coverage of Syria. They spoke about their field visits and their interviews with Syrian citizens, stressing that Syria is strong and that media talk about its downfall is mere dreams.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delegation members stressed that what is happening in Syria is not a civil war as some countries and the UN are claiming; rather it’s a real war between Syria and an unprecedented international alliance. They underlined the negative role played by the UN through its silence over the terrorism affecting Syria.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journalists said that he covered many conflicts around the world, including those in Afghanistan, Iraq, Libya and Egypt, asserting that what happened in these countries is completely different from Syria.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delegation members focused on the lies and hypocrisy of media outlets regarding the events in Syria, saying that what they witnessed in Syria proves that western media is waging the largest media war in its history.  They affirmed that there are extremist terrorist groups fighting in Syria without cause or a political agenda, noting that they were worried about going to Syria but upon arriving and seeing the truth they were reassured.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ab/>
        <w:t>The journalists lauded the steadfastness of the Syrian people and their love for life, adding that the Syrians they met told them that they don’t want freedom and democracy from countries that know neither, asserting that Syria has not fallen and will not fall because of its resistant people, wise leadership and strong army. They also lauded the Russian and Chinese role regarding the events in Syria.</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12"/>
          <w:szCs w:val="12"/>
        </w:rPr>
        <w:t xml:space="preserve"> </w:t>
      </w:r>
      <w:r>
        <w:rPr>
          <w:rFonts w:ascii="Arial" w:hAnsi="Arial" w:cs="Arial"/>
          <w:sz w:val="12"/>
          <w:szCs w:val="12"/>
        </w:rPr>
        <w:tab/>
      </w:r>
    </w:p>
    <w:p w:rsidR="006210BE" w:rsidRDefault="006210BE">
      <w:pPr>
        <w:widowControl w:val="0"/>
        <w:autoSpaceDE w:val="0"/>
        <w:autoSpaceDN w:val="0"/>
        <w:adjustRightInd w:val="0"/>
        <w:spacing w:after="0" w:line="240" w:lineRule="auto"/>
        <w:rPr>
          <w:rFonts w:ascii="Times New Roman" w:hAnsi="Times New Roman" w:cs="Times New Roman"/>
          <w:sz w:val="20"/>
          <w:szCs w:val="20"/>
        </w:rPr>
      </w:pPr>
      <w:r>
        <w:rPr>
          <w:rFonts w:ascii="Times New Roman" w:hAnsi="Times New Roman" w:cs="Times New Roman"/>
          <w:sz w:val="20"/>
          <w:szCs w:val="20"/>
        </w:rPr>
        <w:tab/>
        <w:t>---http://syria360.wordpress.com/2013/05/17/latin-american-delegation-western-media-waging-largest-war-in-history-against-syria/</w:t>
      </w: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---http://authenticenlightenment.com/2013/05/19/latin-american-delegation-western-media-waging-largest-war-in-history-against-syria/</w:t>
      </w: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US Imposes New Sanctions On North Korea Over Sony Hack Claims</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WSWS   -    Jan. 3, 2015</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US President Barack Obama yesterday raised the stakes in the confrontation with North Korea over unsubstantiated allegations that it hacked into Sony Pictures Entertainment, authorizing a new round of economic sanctions affecting 10 government officials and three state entities.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action is deliberately provocative. The Obama administration imposed the penalties despite the lack of evidence that Pyongyang was responsible for the Sony hacking. North Korea has flatly denied any involvement and offered to conduct a joint investigation with American authorities.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Cyber security experts have increasingly questioned the FBI’s allegations against North Korea and pointed to other more likely suspects. Internet security company Norse has handed the FBI evidence indicating that a group of disgruntled Sony employees could have been responsible for the Sony hacking. The FBI simply dismissed the possibility out of hand.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Former US cybercrimes prosecutor Mark Rasch told Reuters this week: “I think the government acted prematurely in announcing unequivocally that it was North Korea before the investigation was complete. There are many theories about who did it and how they did it. The government has to be pursuing all of them.”</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entire Sony hacking affair has the character of a US concoction deliberately designed to heighten tensions on the Korean peninsula. Obama’s executive order makes no mention of Sony and cites a litany of “provocative, destabilising and repressive actions and policies of the government of North Korea, including its destructive, coercive cyber-related actions” as the pretext for the new penalties.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sanctions prevent the designated individuals and entities from doing business in the US and block their access to the American banking and financial system. North Korea’s main intelligence agency — the Reconnaissance General Bureau — as well as two allegedly defence-related state companies — the Korea Mining Development Trading Corporation (KOMID) and Korea Tangun Trading Organisation — were sanctioned. Most of the 10 senior officials targeted were connected to KOMID.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the FBI publicly accused Pyongyang of hacking Sony on December 19, Obama warned that the US would respond “at a time and in a manner of our choosing.” Speaking yesterday on the executive order, White House press secretary Josh Earnest said: “Today’s actions are the first aspect of our response.”</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fact, the Obama administration may well have taken action against Pyongyang already. Two unexplained shutdowns of North Korea’s Internet access — the first just days after Obama warned of US retaliation — have taken place over the past fortnight, in all likelihood the result of a cyber attack. American officials have refused to either confirm or deny responsibility.</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has also pressed Sony to release its film, The Interview, a comedy about a fictional assassination of North Korean leader Kim Jong-un. Sony, which made the crude film in collaboration with the American military-intelligence apparatus, initially withdrew it from circulation. The film is nothing but a calculated attempt to insult the North Korean leadership and inflame tensions on the Korean peninsula.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Obama has already indicated that his administration will review the 2008 decision of the previous Bush administration to remove North Korea from the State Department’s list of state sponsors of terrorism. That decision was part of an agreement to denuclearise North Korea, reached in 2007 at six-party talks sponsored by China and including the two Koreas, the US, Russia and Japan. Bush only reluctantly took the terrorism list step after North Korea shut down its nuclear facilities, began dismantling its nuclear reactor and made a comprehensive declaration of its nuclear programs.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agreement collapsed months later when the Bush administration unilaterally insisted on a tougher inspection and verification regime for North Korea’s nuclear facilities. Since coming to office in 2009, Obama has made no attempt to revive the six-party talks, ensuring that tensions on the Korean peninsula remain high. While occasionally hinting that a rapprochement with Pyongyang might be possible, he has always made clear that price would be very high. At the same time, the US has responded to North Korea nuclear and missile tests with harsh new sanctions and threats.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North Korea has been subject to a virtual economic blockade by the US and its allies since the end of the Korean War in 1953. Since the collapse of the Soviet Union, Washington’s thinly veiled aim has been to precipitate a political and economic crisis in North Korea that would lead to the installation of a pro-US regime. In the Wall Street Journal last month, US Council on Foreign Relations president Richard Haass bluntly insisted that the objective had to be: “ending North Korea’s existence as an independent entity and reunifying the Korean Peninsula.”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latest US sanctions cut directly across tentative steps towards talks between the two Koreas. In his traditional New Year’s speech on Thursday, North Korean leader Kim Jong-un suggested that a summit might be held. “Depending on the mood and circumstances to be created, we have no reason not to hold the highest-level talks,” he said.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South Korea’s unification minister Ryoo Kihl-jae told the media: “Our government hopes South and North Korea will hold dialogue without further ado in the near future.” Last Monday, Ryoo sent a formal proposal for talks to North Korea. In October last year, two top-ranking North Korean officials flew unannounced to South Korea, nominally to observe the closing ceremonies of the 2014 Asian Games, where they held discussions with their South Korean counterparts.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his speech yesterday, North Korean leader Kim made an appeal to the US for a “bold shift” in its policy towards Pyongyang, and criticised Washington for its “human rights” campaign in the United Nations against North Korea. In November, the Pyongyang regime released two American prisoners following a visit by US Director of National Intelligence James Clapper. The latest sanctions, however, indicate that far from making any move to ease tensions with North Korea, the US is intent on intensifying the confrontation, using the Sony hacking allegations as the pretext.</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targetting Pyongyang, the Obama administration is also heightening the pressure on North Korea’s ally, China. Sanctions against North Korea are just one element of the US “pivot to Asia” — a comprehensive diplomatic, economic and strategic offensive, aimed at undermining Beijing’s influence, that is destabilising the entire region.</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---http://authenticenlightenment.com/2015/01/03/us-imposes-new-sanctions-on-north-korea-over-sony-hack-claims/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History 6393, "Empire, War, &amp; Revolution"</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Bob Buzzanco     -    This is a readings course in U.S. foreign policy and international history  . . .</w:t>
      </w:r>
    </w:p>
    <w:p w:rsidR="006210BE" w:rsidRDefault="006210BE">
      <w:pPr>
        <w:widowControl w:val="0"/>
        <w:autoSpaceDE w:val="0"/>
        <w:autoSpaceDN w:val="0"/>
        <w:adjustRightInd w:val="0"/>
        <w:spacing w:after="0" w:line="240" w:lineRule="auto"/>
        <w:rPr>
          <w:rFonts w:ascii="Arial" w:hAnsi="Arial" w:cs="Arial"/>
          <w:sz w:val="10"/>
          <w:szCs w:val="10"/>
        </w:rPr>
      </w:pPr>
    </w:p>
    <w:p w:rsidR="006210BE" w:rsidRDefault="006210BE">
      <w:pPr>
        <w:widowControl w:val="0"/>
        <w:autoSpaceDE w:val="0"/>
        <w:autoSpaceDN w:val="0"/>
        <w:adjustRightInd w:val="0"/>
        <w:spacing w:after="0" w:line="240" w:lineRule="auto"/>
        <w:rPr>
          <w:rFonts w:ascii="Arial" w:hAnsi="Arial" w:cs="Arial"/>
          <w:sz w:val="10"/>
          <w:szCs w:val="1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xml:space="preserve">             --- http://vi.uh.edu/pages/buzzmat/Syll63932006.html</w:t>
      </w: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Exploiting Weakness in the Far Enemy Ideology</w:t>
      </w:r>
      <w:r>
        <w:rPr>
          <w:rFonts w:ascii="Arial" w:hAnsi="Arial" w:cs="Arial"/>
          <w:sz w:val="20"/>
          <w:szCs w:val="20"/>
        </w:rPr>
        <w:t xml:space="preserve">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Jeannie L. Johnson, Political Science at Utah State University</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Strategic Insights, Volume IV, Issue 6 (June 2005)</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Center for Contemporary Conflict at the Naval Postgraduate School in Monterey, California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Since their routing from Afghanistan, al Qaeda has been deprived of its physical space, training camps, and the ability to openly assemble in large mass. Without these assets, al Qaeda is less able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r>
      <w:r>
        <w:rPr>
          <w:rFonts w:ascii="Times New Roman" w:hAnsi="Times New Roman" w:cs="Times New Roman"/>
          <w:color w:val="FF0000"/>
          <w:sz w:val="24"/>
          <w:szCs w:val="24"/>
        </w:rPr>
        <w:tab/>
        <w:t>{ Um.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We must think clearly  . . .  We must steer clear of   . . .  costly militant methods  .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Mike Scheuer, in his book Imperial Hubris, lays out the length of bin Laden grievances   . . .    Not only is the list convincing   . . .  it is long.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Without the ability to assemble in critical mass, al Qaeda is deprived of some of the necessary "incubation" tools for keeping competing factions harnessed to the Target America ideology.  Some may be tempted to discount the security value of removing al Qaeda from its physical training space (Afghanistan) by pointing out that would-be terrorists may still learn tradecraft and conspire with co-jihadists over the Internet.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must be sophisticated enough  . . .  to recognize our advantage and refrain from the types of brash, wide-sweep action that will galvanize otherwise diversely interested jihadists.    . . .   We are in danger of being tempted by short-term wins, which information from torture may provide, at the price of long-term failure.   . . .   Our position is already precarious. Routine round-ups in Falluja created deep discontent there.    . . .    Should our behavior in Iraq and elsewhere produce revenge as a widespread emotive force, we would indeed be facing a dangerous world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---http://www.au.af.mil/au/awc/awcgate/nps/johnson_jun05.pdf</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Fix the Army, Now!</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Douglas Macgregor    -     March 2, 2011</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Events in   . . .   the Islamic World demonstrate that   . . .  many of the societies in the Middle East and North Africa are broken   . . .   These societies struggle with dysfunctional cultures and severe socio-economic problems that will not be solved through American military occupation and counterinsurgency operations aimed at exporting liberal democracy at gunpoint.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million dollars a year it costs to keep one American soldier or Marine stationed in Iraq or Afghanistan makes no sense when, for a fraction of the cost, the U.S. Government could easily protect America’s borders from the wave of criminality, terrorism and illegal immigration pouring in from Mexico and Latin America.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In 1997 I published a book, “Breaking the Phalanx: A New Design for Land Power in the 21st Century.” In it, I advocated the dissolution of the Army’s World War II industrial Age warfighting structure   . . .   The design I set forth replaced conventional Army brigades   . . .   with a   . . .   formation   . . .   permanently organized   . . .   In 2003, I extended this analysis in “Transformation under Fire: Revolutionizing the Way America Fights,”   . . .  Instead   . . .   its anachronistic branches, I urged the Army generals to reorganize the ground force around the   . . . capabilities in the air and naval services.    . . .    Widely supported inside the armed forces. But neither Cohen, Rumsfeld nor Gates did anything. Why?</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Army’s active and retired four stars were certainly not interested in changing the Army.    . . .   Sober analyses like the ones in my books were pushed aside in favor of purchasing new and ever more expensive silver bullet equipment   . . .   Hundreds of billions of dollars and years later the retired four stars who launched these flawed programs are wealthy men, but the Army is poor; stuck with huge inventories of broken equipment developed in the 1970s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http://www.dodbuzz.com/2011/03/02/fix-the-army-now/</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Command Recommend Reading List</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books and additional publications of interest in the U.S. Naval Forces Central Command/U.S. Fifth Fleet/Combined Maritime Forces Reading List were selected based on criteria to enhance professional development among service members assigned to the U.S. Central Command Area of Responsibility.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Power, Faith, and Fantasy: America in the Middle East: 1776 to the Present</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Michael B. Oren</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This engrossing, informative, and frequently surprising survey of U.S. involvement in the Middle East over the past 230 years is particularly timely. Oren [is] a frequent contributor to the New York Times, Wall Street Journal, and New Republic  . . .  President Jefferson   . . .  sent the infant American navy to confront the Barbary pirates   . . .  the results were a mixture of success, failure, and farce.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Sixth Crisis: Iran, Israel, America, and the Rumors of War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Dana Allin and Steve Simon</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Sixth Crisis explores the fraught linkages between the Iranian nuclear challenge, the increasing likelihood of an Israeli preventive strike, the continuing Israel-Palestine tragedy, and President Barack Obama's efforts to recast America's relations with the world's Muslims.    . . .   They show how Israel's panic about Iran's nuclear threat -- combined with its policy toward the Palestinians -- is undermining Jerusalem's alliance with America.   . . .   The status quo is on an incline to disaster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All the Shah's Men: An American Coup and the Roots of Middle East Terror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Stephen Kinzer</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With breezy storytelling and diligent research, Kinzer has reconstructed the CIA's 1953 overthrow of the elected leader of Iran, Mohammad Mossadegh, who was wildly popular   . . .  The coup ushered in the long and brutal dictatorship of Mohammad Reza Shah   . . .   A veteran New York Times foreign correspondent and the author of books on Nicaragua (Blood of Brothers) and Turkey (Crescent and Star), Kinzer has combed memoirs, academic works, government documents and news stories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Search for al Qaeda: Its Leadership, Ideology, and Future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Bruce Riedel</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Riedel, senior fellow at the Brookings Institution and senior adviser on the Middle East to three past presidents, reviews how al-Qaeda has flourished since the September 11 attacks with franchises mushrooming around the world.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The Gamble: General David Petraeus and the American Military Adventure in Iraq, 2006-2008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Thomas E. Ricks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Anyone who read Fiasco, Thomas E. Ricks's superb, bestselling account of the Iraq War through 2005, and has followed the war since has likely noticed that many of the heroes of that devastating book, the officers and analysts who seemed to understand what was going wrong in the war when the rest of the political and military leadership didn't, have since been put in charge, starting with General David Petraeus, the cerebral officer who took command in Iraq and led what became known as "the surge." Ricks, the senior Pentagon correspondent at the Washington Post, has stayed on the story, and he returns with his second book on the war   . . .  As good (and influential) as Fiasco was, The Gamble may be even better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Raid on the Sun: Inside Israel's Secret Campaign that Denied Saddam the Bomb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By Rodger Claire</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From the earliest days of his dictatorship, Saddam Hussein had vowed to destroy Israel. So when France sold Iraq a top-of-the-line nuclear reactor in 1975, the Israelis were justifiably concerned — especially when they discovered that Iraqi scientists had already formulated a secret program to extract weapons-grade plutonium from the reactor   . . .   The reactor formed the heart of a huge nuclear plant situated twelve miles from Baghdad, 1,100 kilometers from Tel Aviv. By 1981, the reactor was on the verge of becoming “hot”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xml:space="preserve">          --- http://www.cusnc.navy.mil/Command%20Recommend%20Reading%20List.pdf</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A Times Bouquet for Those Lovable North Koreans</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Jonathan S. Tobin   -    July 22, 2010</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This summer marks the 60th anniversary of one of America’s least-known conflicts: the Korean War. The remarkable thing about Korea is that even at the height of the Cold War, when leftist apologists for the Soviet Union and other Communist aggressors were at their high watermark, in the West there were few if any among them who spent much time criticizing America’s decision to save South Korea after it was invaded in June of 1950. Even in those decades when defenders of the Soviets, Castro, and even Mao were never in short supply, it was hard to find anyone to say a good word about the lunatic regime in Pyongyang, a government so oppressive that it gave dedicated Stalinists the willies. There was little room for debate about how the Korean conflict started or what the consequences for the Korean people would have been had the Communists been allowed to complete their takeover of the entire country. But with the passage of time, memory of these basic facts fade, and for the squishy left there is no topic, no matter how cut and dried, that is not ripe for a revisionist retelling as long as America can be portrayed as the villain. That’s the only way to explain a new book about Korea by Bruce Cumings, the chairman of the history department at the University of Chicago, and the rapturous review it received in today’s New York Times. Turning history and logic on its head, Cumings believes that not only was American intervention in Korea wrong but the North Koreans were the good guys.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 be fair, Cumings clearly knows a lot more about modern Korean history than most of those Americans who have written about the war. He has a point when he notes that a record of collaboration with the brutal Japanese occupation of the country compromised the South Korean leadership during the first half of the 20th century. But however nasty some of the South Korean leaders were, it is impossible to compare them unfavorably with their Stalinist opponents in the North. Cumings also spends much of his book attempting to paint the American-led United Nations force that defended the South against Communist aggression as genocidal murderers. The strategic bombing of the North exacted a high toll of casualties, but the same could be said of Allied bombings of Germany and Japan during World War Two. But Cumings’s argument isn’t so much with American tactics but rather with its goal of defeating the Communists.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One of the interesting sidelights of the book, touched on with approval in Dwight Garner’s fawning review, is the way the Chicago historian torches the late David Halberstam’s book about Korea. Halberstam, a liberal icon, played a key role in demolishing support for America’s war in Vietnam, but he rightly understood that there could be no ambivalence about his country’s role in saving South Korea. But for a blinkered leftist like Cumings, there are no enemies, no matter how despicable, on the left and no good American wars.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is Cumings who can’t face the basic truth about Korea. Without American military intervention, the whole of the peninsula would today be under the rule of a maniacal Communist dictatorship that prides itself on starving and oppressing its own people and threatening its neighbors. After a rocky start to life in the midst of the destruction wrought by the North Korean invasion, South Korea has become a democracy with a vibrant economy. The reality of the contrasting fates of the two halves of the Korean peninsula is a testament to the courage of President Truman and the Americans and other UN troops that fought there. It is a sad commentary on the state of contemporary liberal intellectual life — demonstrated by Cumings’s book and the Times review — that the impulse to trash America’s past is so strong that it takes precedence over a respect for history’s verdict about Communist aggression in Korea.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https://www.commentarymagazine.com/topic/university-of-chicago/</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More Russia sanctions to provoke ‘dangerous situation’ in Europe – German vice-chancellor</w:t>
      </w:r>
    </w:p>
    <w:p w:rsidR="006210BE" w:rsidRDefault="006210BE">
      <w:pPr>
        <w:widowControl w:val="0"/>
        <w:autoSpaceDE w:val="0"/>
        <w:autoSpaceDN w:val="0"/>
        <w:adjustRightInd w:val="0"/>
        <w:spacing w:after="0" w:line="240" w:lineRule="auto"/>
        <w:rPr>
          <w:rFonts w:ascii="Arial" w:hAnsi="Arial" w:cs="Arial"/>
          <w:sz w:val="12"/>
          <w:szCs w:val="12"/>
        </w:rPr>
      </w:pPr>
      <w:r>
        <w:rPr>
          <w:rFonts w:ascii="Arial" w:hAnsi="Arial" w:cs="Arial"/>
          <w:sz w:val="20"/>
          <w:szCs w:val="20"/>
        </w:rPr>
        <w:t>1ClickNews   -    Jan. 4, 2015</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Tougher sanctions against Russia could destabilize the country and provoke an “even more dangerous” situation in Europe and have negative consequences for the entire world, German Vice-Chancellor Economic Affairs and Energy Minister has warned.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“Those who want it, provoke an even more dangerous situation for all of us in Europe,” Sigmar Gabriel said in an interview with the Bild am Sonntag newspaper on Sunday.  “Those who are seeking to even more destabilize Russia from the economic and political point of view are pursuing quite different goals.”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goal of sanctions against Russia was to return Moscow to the negotiating table to find ways for a peaceful resolution to the crisis in Ukraine, he said.  He elaborated that additional sanctions may exclude Moscow from partnership in the resolution of conflicts which “will have very dangerous consequences for the entire world.”  Though there are some in the US and EU that “would like to floor their superpower rival,” but it is not in the interest of Germany or Europe, he stated.  “We want to help solve the conflict in Ukraine, not to force Russia to its knees,” he stressed.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and EU slapped Russia with several rounds of sanctions, starting in March after Crimea joined Russia. Western nations have accused Russia of annexing Crimea, though Moscow has denied the claims stressing that residents of the peninsula voted in favor of the notion in a referendum that was in line with the international law and the UN Charter. The first round of Western sanctions targeted Russian officials and companies and included visa bans and asset freezes. The second round of sanctions that put pressure on financial, energy, and defense sectors was announced in July with the US and EU blaming Moscow for involvement in the unrest in eastern Ukraine. Moscow has denied the claims.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Following Western restrictions, Russia imposed a one-year ban on imports of beef, pork, poultry, fish, cheeses, fruit, vegetables and dairy products from Australia, Canada, the European Union, the US and Norway in August. France’s largest farming association – the National Federation of Unions of Agricultural Operators (FNSEA) – said in August that Russia’s ban could push Europe into a market crisis.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Netherlands, Germany, and Poland were Russia’s biggest food suppliers in the EU. The US shipped $1.6 billion worth of food to Russia in 2013. Prior to the sanctions Russia imported 36.7 percent of its meat, 32.6 percent of dairy, eggs, and honey, 30.4 percent of vegetables, and 24.2 percent of fruit from the EU, according to 2014 trade data.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new sanctions package was pushed by the West a few days after the Minsk agreement was signed on September 5, which included a ceasefire in eastern Ukraine.</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In response, Russian Foreign Minister Sergey Lavrov said in an interview to France 24 in Moscow in December that “if this is what Europe has as a reaction to something positive, then I once again can only say that we hugely overestimated European independence in foreign policy.”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He recalled the public statement made by US Vice President Joe Biden that America’s leadership had to embarrass Europe to impose economic hits on Russia over the crisis in Ukraine – even though the EU was opposed to such a motion. “I don’t believe [[the sanctions]] help Europe,” Lavrov said.</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t>---http://1clicknews.com/more-russia-sanctions-to-provoke-dangerous-situation-in-europe-german-vice-chancellor/</w:t>
      </w: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The Real Bastille Day</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John Zmirak  -    Taki’s Magazine    -   July 13, 2007</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Remember when the L.A. riots spun out of control, and engulfed the whole United States? The key moment was no doubt when police and Army commanders took fright and changed sides, throwing their support to the Committee for Public Safety led by Tom Hayden, along with Noam Chomsky, Barbara Boxer, Michael Moore, and Edward Said.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After Hayden’s fall and execution, his successor, Marion Barry, insisted that President Bush and his wife Barbara be tried for treason. Their executions shocked the world but sparked wild celebrations in the capital, as the First Couple’s severed heads danced on poles in daylong parades. A crack whore was duly enshrined in the National Cathedral as the Goddess of Reason.</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Of course, Hayden and Barry were each executed in due course, and replaced by the "incorruptible" Maxine Waters. The ensuing Terror killed tens of thousands including corporate executives, Indian software engineers, Korean grocers, many harmless courtiers and celebrities such as Liz Taylor, Goldie Hawn, Bill Cosby and Adam Sandler, and unnumbered professors, priests, ministers and cloistered nuns , all accused of "subversion."</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When conservatives rose up in Arkansas and Louisiana, the Army crushed the counterrevolution, crowded its supporters onto rafts on the Mississippi, then sank them, drowning thousands of unarmed civilians. The Terror only ended when General Louis Farrakhan used a "whiff of grapeshot" to cow the mob.</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His ruthless secret police calmed the chaos at home – ended the church burnings and massacres, for instance – but his foreign policy adventurism started wars with Mexico, Canada, Great Britain and finally Russia, ending only with his ignominious defeat and exile to Staten Island. But all this is ancient history now. The Revolution and its wars have ended, at a cost of over 20 million lives, and the U.S. standard of living now equals Serbia’s. Was it all worth it?</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 xml:space="preserve">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That little thought experiment should give you an idea of what the French Revolution was really like    . . .   all the basest instincts in the lowest elements of society, led by power-drunk ideologues of the radical Left.    . . .  apologists   . . .  will point to  . . .  inequalities and injustices    . . .  Black slaves in America at the Founding lived much worse lives than did poor Frenchmen, and had vastly fewer rights. Would that have justified a massive slave rebellion, ending with the murder of George Washington, Thomas Jefferson   . . .   Some far-left professors on American campuses might argue just this.    . . .    If you think French peasants had the right to guillotine King Louis, then you must say that black slaves would have been right to hang George Washington.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Why was Marie Antoinette executed? (Hint: She never said "Let them eat cake" – that urban myth had been invented 100 years before, to defame another foreign Queen of France.) The lovely, brave, devout Marie Antoinette – who as a girl had flirted with the boy Mozart while he played the piano – was caged like an animal for months, watching her maltreated boy, Louis, die slowly of disease. Then she was dragged off to be beheaded. Why? Mainly for being foreign, and having had more wit than her husband, enough to try to resist the collapse of her adopted country into subhuman chaos.    .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Even as British kings were forced by Parliament and people to revive and respect the medieval privileges of local liberty and limited government, King Louis the Fourteenth, the "Sun-King," trampled and crushed local elites, herded the aristocrats into Versailles, persecuted religious minorities, defied the Pope, squashed the liberty of the French church, and gathered all power to Paris, into the hands of an absolutist executive. He turned the once rich and complex political fabric of France, celebrated by the great Montesquieu, into a brittle autocracy, which would collapse at the first hammer blow. That blow would come when his descendant King Louis XVI bankrupted his kingdom – ironically, by financing the American Revolution.</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By then, the upper classes of France had been dilettantes and parlor philosophes for generations, and were utterly unsuited to embark on moderate political reform. They were the prototypes for America’s spoiled Boomers, who manned the barricades and burned the colleges in the 1960s.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Let us go, Catholic armies the day of glory arrived! Against us, the Republic Has raised the bloody banner. (Repeat) Do you hear in our countryside the impure cries of the wretches? Who come — unless our arms prevent them — To take our daughters, our wives!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Refrain To arms, Vendeeans! Form your battalions! March, march, The blood of the blues, revolutionaries, Will redden our furrows!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What of the infamous heretics Who would make the law in our homes? What of the mercenary cowards Who would crush us under their feet? (Repeat) And abominable  . . . Antoine Rodrigue  . . .  [a local bishop who defied papal authority to cooperate with the Revolution] Infamous henchman of the demon Who would settle in the house Of our adorable Jesus?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Tremble you perverse and timid, Before the bonfires of the adversaries. Tremble, your perfidious intrigues shall finally receive their due. (Repeat) All are raised to fight you From Saint Jean d’Monts to Beaupréau, From Angers to the town of Airvault, Our lads want to only fight.</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Christians, true sons of the Church, Reject your enemies and The weakness and the servile fear Which you see in a conquered country. (Repeat) But these bloody “citizens,” These allies of Camus, [who led in the move to seize Church property and execute the king.] These treasonous and imposed priests [This refers to the “Constitutional” priests who had sworn loyalty to the government over the pope, and were rewarded with the parishes of priests who refused; the latter were considered heroes.] Are the cause of all our miseries.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Refrain: O Blessed Virgin Mary, Lead and support our avenging arms! Against an enemy gang, fight alongside your zealous warriors! (Repeat) To your standards is promised certain victory.  The regicides’ death Shall be your triumph and our glory!</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r>
      <w:r>
        <w:rPr>
          <w:rFonts w:ascii="Times New Roman" w:hAnsi="Times New Roman" w:cs="Times New Roman"/>
          <w:sz w:val="20"/>
          <w:szCs w:val="20"/>
        </w:rPr>
        <w:tab/>
        <w:t>--- http://takimag.com/article/the_real_bastille_day/print</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Times New Roman" w:hAnsi="Times New Roman" w:cs="Times New Roman"/>
          <w:sz w:val="28"/>
          <w:szCs w:val="28"/>
        </w:rPr>
      </w:pPr>
    </w:p>
    <w:p w:rsidR="006210BE" w:rsidRDefault="006210BE">
      <w:pPr>
        <w:widowControl w:val="0"/>
        <w:autoSpaceDE w:val="0"/>
        <w:autoSpaceDN w:val="0"/>
        <w:adjustRightInd w:val="0"/>
        <w:spacing w:after="0" w:line="240" w:lineRule="auto"/>
        <w:rPr>
          <w:rFonts w:ascii="Times New Roman" w:hAnsi="Times New Roman" w:cs="Times New Roman"/>
          <w:sz w:val="28"/>
          <w:szCs w:val="28"/>
        </w:rPr>
      </w:pPr>
    </w:p>
    <w:p w:rsidR="006210BE" w:rsidRDefault="006210BE">
      <w:pPr>
        <w:widowControl w:val="0"/>
        <w:autoSpaceDE w:val="0"/>
        <w:autoSpaceDN w:val="0"/>
        <w:adjustRightInd w:val="0"/>
        <w:spacing w:after="0" w:line="240" w:lineRule="auto"/>
        <w:rPr>
          <w:rFonts w:ascii="Times New Roman" w:hAnsi="Times New Roman" w:cs="Times New Roman"/>
          <w:sz w:val="28"/>
          <w:szCs w:val="28"/>
        </w:rPr>
      </w:pPr>
    </w:p>
    <w:p w:rsidR="006210BE" w:rsidRDefault="006210BE">
      <w:pPr>
        <w:widowControl w:val="0"/>
        <w:autoSpaceDE w:val="0"/>
        <w:autoSpaceDN w:val="0"/>
        <w:adjustRightInd w:val="0"/>
        <w:spacing w:after="0" w:line="240" w:lineRule="auto"/>
        <w:rPr>
          <w:rFonts w:ascii="Times New Roman" w:hAnsi="Times New Roman" w:cs="Times New Roman"/>
          <w:sz w:val="28"/>
          <w:szCs w:val="28"/>
        </w:rPr>
      </w:pPr>
    </w:p>
    <w:p w:rsidR="006210BE" w:rsidRDefault="006210BE">
      <w:pPr>
        <w:widowControl w:val="0"/>
        <w:autoSpaceDE w:val="0"/>
        <w:autoSpaceDN w:val="0"/>
        <w:adjustRightInd w:val="0"/>
        <w:spacing w:after="0" w:line="240" w:lineRule="auto"/>
        <w:rPr>
          <w:rFonts w:ascii="Times New Roman" w:hAnsi="Times New Roman" w:cs="Times New Roman"/>
          <w:sz w:val="28"/>
          <w:szCs w:val="28"/>
        </w:rPr>
      </w:pPr>
    </w:p>
    <w:p w:rsidR="006210BE" w:rsidRDefault="006210BE">
      <w:pPr>
        <w:widowControl w:val="0"/>
        <w:autoSpaceDE w:val="0"/>
        <w:autoSpaceDN w:val="0"/>
        <w:adjustRightInd w:val="0"/>
        <w:spacing w:after="0" w:line="240" w:lineRule="auto"/>
        <w:rPr>
          <w:rFonts w:ascii="Times New Roman" w:hAnsi="Times New Roman" w:cs="Times New Roman"/>
          <w:sz w:val="28"/>
          <w:szCs w:val="28"/>
        </w:rPr>
      </w:pPr>
    </w:p>
    <w:p w:rsidR="006210BE" w:rsidRDefault="006210BE">
      <w:pPr>
        <w:widowControl w:val="0"/>
        <w:autoSpaceDE w:val="0"/>
        <w:autoSpaceDN w:val="0"/>
        <w:adjustRightInd w:val="0"/>
        <w:spacing w:after="0" w:line="240" w:lineRule="auto"/>
        <w:rPr>
          <w:rFonts w:ascii="Times New Roman" w:hAnsi="Times New Roman" w:cs="Times New Roman"/>
          <w:sz w:val="12"/>
          <w:szCs w:val="12"/>
        </w:rPr>
      </w:pPr>
      <w:r>
        <w:rPr>
          <w:rFonts w:ascii="Times New Roman" w:hAnsi="Times New Roman" w:cs="Times New Roman"/>
          <w:sz w:val="28"/>
          <w:szCs w:val="28"/>
        </w:rPr>
        <w:t>What the Failure of ISIS to Take Kobani Means</w:t>
      </w:r>
    </w:p>
    <w:p w:rsidR="006210BE" w:rsidRDefault="006210BE">
      <w:pPr>
        <w:widowControl w:val="0"/>
        <w:autoSpaceDE w:val="0"/>
        <w:autoSpaceDN w:val="0"/>
        <w:adjustRightInd w:val="0"/>
        <w:spacing w:after="0" w:line="240" w:lineRule="auto"/>
        <w:rPr>
          <w:rFonts w:ascii="Times New Roman" w:hAnsi="Times New Roman" w:cs="Times New Roman"/>
          <w:sz w:val="12"/>
          <w:szCs w:val="12"/>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4"/>
          <w:szCs w:val="24"/>
        </w:rPr>
        <w:tab/>
        <w:t xml:space="preserve">. . .  </w:t>
      </w:r>
      <w:r>
        <w:rPr>
          <w:rFonts w:ascii="Arial" w:hAnsi="Arial" w:cs="Arial"/>
          <w:sz w:val="20"/>
          <w:szCs w:val="20"/>
        </w:rPr>
        <w:t>There are concerns that the focus on saving Kobani is giving ISIS free reign elsewhere in its self-declared caliphatethat the U.S., in essence, could end up winning the battle while losing the war.</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The U.S. air campaign has turned into an unfocused mess, Anthony Cordesman of the Center for Strategic and International Studies wrote Friday. The U.S. has shifted limited air strike resources to focus on Syria and a militarily meaningless and isolated small Syrian Kurdish enclave at Kobani at the expense of supporting Iraqi forces in Anbar and intensifying the air campaign against other Islamic State targets in Syria.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Senator Joe Manchin, D-W.Va., expressed frustration that the Obama Administration believes its latest fight against ISIS will yield success when the wars in Afghanistan and Iraq didn’t.  “We understand the definition of insanity: continue to do the same thing and expect something different to happen”, he said Sunday on CBSs Face the Nation. “  . . .   leave them there  . . .   They’re intent on destroying each other   . . .  “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 . .   The chattering classes are likewise not impressed by the fight for Kobani and the overall U.S. strategy against ISIS.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 http://www.anti-semitism.net/isis-2/what-the-failure-of-isis-to-take-kobani-means.php</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8"/>
          <w:szCs w:val="28"/>
        </w:rPr>
        <w:t>Pentagon Papers whistleblower Daniel Ellsberg on the similarities between Vietnam and the war against ISIS</w:t>
      </w:r>
      <w:r>
        <w:rPr>
          <w:rFonts w:ascii="Arial" w:hAnsi="Arial" w:cs="Arial"/>
          <w:sz w:val="20"/>
          <w:szCs w:val="20"/>
        </w:rPr>
        <w:t xml:space="preserve"> </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Barbara Koeppel    -    Consortiumnews.com    -   Oct. 2, 2014</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 How do U.S. actions in Vietnam compare with what the U.S. is doing today, with advisers in Iraq and air strikes in Iraq and Syria, to destroy ISIS?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There are countless parallels. As in Vietnam, the U.S. is heading towards an American ground combat war under a president who assures us — before an election — that it isn’t going to happen. And as in Vietnam, his generals claim he can’t achieve his goal without boots on the ground.</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Gen. Raymond Odierno, the Army Chief of Staff, says you can’t defeat ISIS without ground troops. Gen. Martin Dempsey, Chairman of the Joint Chiefs of Staff, testified he will recommend U.S. ground forces in Iraq if and when air power alone is not sufficient. That day is certain to come, sooner than later, although not before the November elections. In fact, I doubt there’s a single person in the Pentagon or the CIA who believes Obama can achieve his goals to destroy ISIS in Iraq and Syria with air strikes and advisers alone.</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High-level officers can’t contradict the President publicly, without resigning or being fired. But retired officials can, and have. A former Commandant of the Marine Corps, General James Conway,put it succinctly: The President’s current strategy “doesn’t have a snowball’s chance in hell” of succeeding. I’m sure Odierno and Dempsey give it the same odds.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It may be that people in the Pentagon are telling the President and each other that the U.S. can defeat ISIS if you let us do a bigger war, including sizeable numbers of American ground troops. If so, I believe they’re wrong, just as the JCS were in Vietnam and the first Iraq War.</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On the other hand, they may not believe that. Either way, here’s where truly honest testimony to Congress is critical. And that’s not likely to happen unless it’s triggered by leaks from inside whistleblowers of internal, classified analyses, estimates and projections of the sort that should have occurred but didn’t before the escalation in Vietnam or earlier in Iraq.</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In any case, as Barbara Lee said, the consequences even of Obama’s recent first steps will be to further expand our involvement in a sectarian war, without Congress considering the implications of the larger war that’s coming.    . . .     Instead of saying “relying mainly on the South Vietnamese,” insert Syrians, Iraqis and Kurds. When those first steps are taken towards making this mainly an American war – steps Obama and his generals and Gates already hint at – should we expect to hear about that from the White House? Why? Because Obama is more transparent, less secretive than Johnson, Nixon or George W. Bush? He isn’t.</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During the Vietnam build-up was when I could have alerted the American people about what was happening, and I didn’t. That’s why I’m calling on insiders who know that we’re being misled to do better.     . . .   Johnson     . . .  didn’t want to be accused of “losing” a region for want of “doing nothing.”  He avoided that accusation, but at the cost of a lot of lives: 58,000 American and several million Vietnamese.</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I suspect that same concern is driving Obama right now. I see him doing what he has to do to keep from being accused of doing “nothing.”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Q. So many ask, isn’t it better to do something against ISIS — these murderers, fanatics —  than do nothing? How do you answer that?</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A. ISIS is not the only murderous, fanatic group in that region but they may well be the most extreme so far, and most successful. But that’s a reason for not doing something that actually strengthens them in their rivalry with others. But that’s exactly what we are doing, with our airpower.</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Even before the Syrian airstrikes, FBI Director James Comey testified on Sept. 17 that ISIS’ “widespread use of social media and growing online support intensified following the commencement of U.S. air strikes in Iraq.”    . . .    Haaretz, states, ‘The Islamic State jihadist organization has recruited more than 6,000 new fighters since America began targeting the group with air strikes    . . .   They need and welcome U.S. air strikes and the flood of recruits they bring   . . .    U.S. airstrikes are killing Muslim civilians along with ISIS troops and leaders   . . .   I watched this happen in Vietnam.    . . .    We’re strengthening ISIS and making things worse.   . . .   As Sen. Joe Manchin III, D-West Virginia, said to his colleagues, “Our past experience, after 13 years, everything that we have tried to do has not proven to be at all beneficial. … So what makes you think it’s going to be different this time? What makes you think we can ask a group of Islamists to agree with Americans to fight another group of Islamists, as barbaric as they may be?”   . . .</w:t>
      </w:r>
    </w:p>
    <w:p w:rsidR="006210BE" w:rsidRDefault="006210BE">
      <w:pPr>
        <w:widowControl w:val="0"/>
        <w:autoSpaceDE w:val="0"/>
        <w:autoSpaceDN w:val="0"/>
        <w:adjustRightInd w:val="0"/>
        <w:spacing w:after="0" w:line="240" w:lineRule="auto"/>
        <w:rPr>
          <w:rFonts w:ascii="Arial" w:hAnsi="Arial" w:cs="Arial"/>
          <w:sz w:val="20"/>
          <w:szCs w:val="20"/>
        </w:rPr>
      </w:pPr>
      <w:r>
        <w:rPr>
          <w:rFonts w:ascii="Times New Roman" w:hAnsi="Times New Roman" w:cs="Times New Roman"/>
          <w:sz w:val="20"/>
          <w:szCs w:val="20"/>
        </w:rPr>
        <w:tab/>
      </w:r>
      <w:r>
        <w:rPr>
          <w:rFonts w:ascii="Times New Roman" w:hAnsi="Times New Roman" w:cs="Times New Roman"/>
          <w:sz w:val="20"/>
          <w:szCs w:val="20"/>
        </w:rPr>
        <w:tab/>
        <w:t>---https://freedom.press/blog/2014/10/pentagon-papers-whistleblower-daniel-ellsberg-similarities-between-vietnam-and-war</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28"/>
          <w:szCs w:val="28"/>
        </w:rPr>
        <w:t>Unforgettable Cuba</w:t>
      </w: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Fawzia Afzal-Khan, Professor and University Distinguished Scholar in the Department of English and Director of Women and Gender Studies at Montclair State University NJ</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January of 2013, my comrade and colleague in Women’s and Gender Studies at another east-coast university and I, were enjoying the Caribbean sights and sounds of Havana, Cuba. She is originally from India and I from Pakistan, both of a generation raised on a diet of mutual suspicion by our respective (former) nation-states — yet, here we were, together as cosmopolitan friends who also grew up admiring the Cuban revolution and all that it symbolized for the countries of the global south in our newly postcolonial age. This trip to the land of the heroes of our youth — no matter how tarnished by the intervening decades – was one that we shall not soon forget.    . . .   Armed with letters attesting to our educational credentials from our respective deans, off we went   . . .   We took off in an excited state for a country which we were both keen to see before it really changed once Fidel Castro was gone — and with him, the very particular appeal the island held for those of who came of age in postcolonial societies in the decade of the sixties and seventies, when socialism and communism were still attractive ideologies.</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xml:space="preserve">The men who stood up against the might of imperial western powers — Fidel, Che, Cienfuegos, and earlier, Jose Marti — were very much the icons of teenage starry-eyed passion in our part of the world   . . .   My fellow traveler Shoba and I checked into one of the hotels-called El Presidente- in the area known as Vedado, where in the early 1900s, wealthy Cubans and Americans built palatial homes, as well as ritzy hotels, the ritziest of them — the Nacional, a meeting place and home for the Italian-American mobsters we have all come to have a love-hate relationship with    . . .    What a truly elegant hotel, with a grand verandah in the back, opening onto beautifully manicured lawns dotted with palm trees, sweeping down almost to the sea.   . . . </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We spent our second day on a mission  . . .  to go off in search of Hemingway’s house, Finca la Vigia, which is now a museum, and is approx. 9 miles south east of Havana.   . . .  We arrived just before lunchtime, and were told by the guard at the gates that we couldn’t go in. Whilst standing there looking and feeling sad — so near, yet so far! — we saw two women walking out of the grounds and chased after them to find out how they’d gotten in. My desi side wasn’t the least bit surprised to learn all we had to do was “grease the palm” of the Hemingway estate guardians — which we did and got in — though we had to wait until another cabload of tourists were shooed away while we discreetly moved off pretending we were going to leave too. It wouldn’t do to start letting in too many noisy foreigners!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A lot of the self-employed complained about having to pay high taxes, which is especially true for those making over a certain amount — as Cuba is still a communist country where no one is allowed to get “rich.” Still — as everywhere else, people are learning to under-declare their income   . . .   and one can see that the paladars that are doing well are now renovated so as to provide a quite luxurious setting for their clientele who tend to be tourists since locals cannot afford to pay for such fancy meals in US dollars.    . . .   It seemed to me that with Fidel’s passing and the neo-liberal model being slowly but surely embraced by his brother Raul — Cuba was headed the way of much of the rest of our world, full of more economic growth opportunities, but also plagued with more income and lifestyle inequalities.    . . .</w:t>
      </w: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16"/>
          <w:szCs w:val="16"/>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t>. . .    Everywhere we went in Havana we saw graffiti — the only kind permitted — declaring the certitude of Victory, even if always couched in the future tense. It is a small way to buck myself up, to face the challenges of this day and the next, hew to my deadlines, keep up the work I believe in, pray to the goddess to keep the fertility of my imagination alive. The other common saying we saw scrawled across pavements and on banners and billboards and pavements across town and the countryside was “Socialismo o Muerte” - Socialism or Death. In a time when the world’s economy is in shambles, when the middle class is being wiped out everywhere in the name of neoliberal free-market policies, when the ranks of the jobless and the under-employed are growing not just in the countries of the global south but within the heart of Empire — well, perhaps that is a battle-cry we could all do well to contemplate seriously, and without prejudice.</w:t>
      </w:r>
    </w:p>
    <w:p w:rsidR="006210BE" w:rsidRDefault="006210BE">
      <w:pPr>
        <w:widowControl w:val="0"/>
        <w:autoSpaceDE w:val="0"/>
        <w:autoSpaceDN w:val="0"/>
        <w:adjustRightInd w:val="0"/>
        <w:spacing w:after="0" w:line="240" w:lineRule="auto"/>
        <w:rPr>
          <w:rFonts w:ascii="Arial" w:hAnsi="Arial" w:cs="Arial"/>
          <w:sz w:val="12"/>
          <w:szCs w:val="12"/>
        </w:rPr>
      </w:pPr>
    </w:p>
    <w:p w:rsidR="006210BE" w:rsidRDefault="006210BE">
      <w:pPr>
        <w:widowControl w:val="0"/>
        <w:autoSpaceDE w:val="0"/>
        <w:autoSpaceDN w:val="0"/>
        <w:adjustRightInd w:val="0"/>
        <w:spacing w:after="0" w:line="240" w:lineRule="auto"/>
        <w:rPr>
          <w:rFonts w:ascii="Arial" w:hAnsi="Arial" w:cs="Arial"/>
          <w:sz w:val="20"/>
          <w:szCs w:val="20"/>
        </w:rPr>
      </w:pP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Times New Roman" w:hAnsi="Times New Roman" w:cs="Times New Roman"/>
          <w:sz w:val="20"/>
          <w:szCs w:val="20"/>
        </w:rPr>
        <w:t xml:space="preserve">            ---http://www.counterpunch.org/2014/01/28/unforgettable-cuba/</w:t>
      </w: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Arial" w:hAnsi="Arial" w:cs="Arial"/>
          <w:sz w:val="20"/>
          <w:szCs w:val="20"/>
        </w:rPr>
      </w:pPr>
    </w:p>
    <w:p w:rsidR="006210BE" w:rsidRDefault="006210BE">
      <w:pPr>
        <w:widowControl w:val="0"/>
        <w:autoSpaceDE w:val="0"/>
        <w:autoSpaceDN w:val="0"/>
        <w:adjustRightInd w:val="0"/>
        <w:spacing w:after="0" w:line="240" w:lineRule="auto"/>
        <w:rPr>
          <w:rFonts w:ascii="Times New Roman" w:hAnsi="Times New Roman" w:cs="Times New Roman"/>
          <w:sz w:val="34"/>
          <w:szCs w:val="3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Yours Truly,</w:t>
      </w:r>
    </w:p>
    <w:p w:rsidR="006210BE" w:rsidRDefault="006210BE">
      <w:pPr>
        <w:widowControl w:val="0"/>
        <w:autoSpaceDE w:val="0"/>
        <w:autoSpaceDN w:val="0"/>
        <w:adjustRightInd w:val="0"/>
        <w:spacing w:after="0" w:line="240" w:lineRule="auto"/>
        <w:rPr>
          <w:rFonts w:ascii="Times New Roman" w:hAnsi="Times New Roman" w:cs="Times New Roman"/>
          <w:sz w:val="34"/>
          <w:szCs w:val="34"/>
        </w:rPr>
      </w:pPr>
    </w:p>
    <w:p w:rsidR="006210BE" w:rsidRDefault="006210BE">
      <w:pPr>
        <w:widowControl w:val="0"/>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r>
      <w:r>
        <w:rPr>
          <w:rFonts w:ascii="Times New Roman" w:hAnsi="Times New Roman" w:cs="Times New Roman"/>
          <w:sz w:val="34"/>
          <w:szCs w:val="34"/>
        </w:rPr>
        <w:tab/>
        <w:t>The Black Dragon</w:t>
      </w:r>
    </w:p>
    <w:sectPr w:rsidR="006210BE" w:rsidSect="006210BE">
      <w:headerReference w:type="default" r:id="rId6"/>
      <w:footerReference w:type="default" r:id="rId7"/>
      <w:pgSz w:w="12240" w:h="15840"/>
      <w:pgMar w:top="1440" w:right="1440" w:bottom="1440" w:left="1440" w:header="720" w:footer="108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210BE" w:rsidRDefault="006210BE" w:rsidP="006210BE">
      <w:pPr>
        <w:spacing w:after="0" w:line="240" w:lineRule="auto"/>
      </w:pPr>
      <w:r>
        <w:separator/>
      </w:r>
    </w:p>
  </w:endnote>
  <w:endnote w:type="continuationSeparator" w:id="0">
    <w:p w:rsidR="006210BE" w:rsidRDefault="006210BE" w:rsidP="006210B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BE" w:rsidRDefault="006210B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210BE" w:rsidRDefault="006210BE" w:rsidP="006210BE">
      <w:pPr>
        <w:spacing w:after="0" w:line="240" w:lineRule="auto"/>
      </w:pPr>
      <w:r>
        <w:separator/>
      </w:r>
    </w:p>
  </w:footnote>
  <w:footnote w:type="continuationSeparator" w:id="0">
    <w:p w:rsidR="006210BE" w:rsidRDefault="006210BE" w:rsidP="006210B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210BE" w:rsidRDefault="006210BE">
    <w:pPr>
      <w:widowControl w:val="0"/>
      <w:tabs>
        <w:tab w:val="center" w:pos="4320"/>
        <w:tab w:val="right" w:pos="8640"/>
      </w:tabs>
      <w:autoSpaceDE w:val="0"/>
      <w:autoSpaceDN w:val="0"/>
      <w:adjustRightInd w:val="0"/>
      <w:spacing w:after="0" w:line="240" w:lineRule="auto"/>
      <w:rPr>
        <w:rFonts w:ascii="Times New Roman" w:hAnsi="Times New Roman" w:cs="Times New Roman"/>
        <w:sz w:val="24"/>
        <w:szCs w:val="24"/>
      </w:rPr>
    </w:pPr>
    <w:r>
      <w:rPr>
        <w:rFonts w:ascii="Times New Roman" w:hAnsi="Times New Roman" w:cs="Times New Roman"/>
        <w:color w:val="C0C0C0"/>
        <w:sz w:val="24"/>
        <w:szCs w:val="24"/>
      </w:rPr>
      <w:t>Gen Dist</w:t>
    </w:r>
    <w:r>
      <w:rPr>
        <w:rFonts w:ascii="Times New Roman" w:hAnsi="Times New Roman" w:cs="Times New Roman"/>
        <w:color w:val="C0C0C0"/>
        <w:sz w:val="24"/>
        <w:szCs w:val="24"/>
      </w:rPr>
      <w:tab/>
    </w:r>
    <w:r>
      <w:rPr>
        <w:rFonts w:ascii="Times New Roman" w:hAnsi="Times New Roman" w:cs="Times New Roman"/>
        <w:color w:val="C0C0C0"/>
        <w:sz w:val="24"/>
        <w:szCs w:val="24"/>
      </w:rPr>
      <w:tab/>
    </w:r>
    <w:r>
      <w:rPr>
        <w:rFonts w:ascii="Times New Roman" w:hAnsi="Times New Roman" w:cs="Times New Roman"/>
        <w:color w:val="C0C0C0"/>
        <w:sz w:val="24"/>
        <w:szCs w:val="24"/>
      </w:rPr>
      <w:pgNum/>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210BE"/>
    <w:rsid w:val="00617FE5"/>
    <w:rsid w:val="006210BE"/>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7801</Words>
  <Characters>44469</Characters>
  <Application>Microsoft Office Word</Application>
  <DocSecurity>4</DocSecurity>
  <Lines>370</Lines>
  <Paragraphs>104</Paragraphs>
  <ScaleCrop>false</ScaleCrop>
  <Company/>
  <LinksUpToDate>false</LinksUpToDate>
  <CharactersWithSpaces>52166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Visa</cp:lastModifiedBy>
  <cp:revision>2</cp:revision>
  <dcterms:created xsi:type="dcterms:W3CDTF">2016-05-16T14:40:00Z</dcterms:created>
  <dcterms:modified xsi:type="dcterms:W3CDTF">2016-05-16T14:40:00Z</dcterms:modified>
</cp:coreProperties>
</file>